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D2D" w:rsidRPr="00EA0BD9" w:rsidRDefault="00665D2D" w:rsidP="00EA0BD9">
      <w:pPr>
        <w:jc w:val="center"/>
        <w:rPr>
          <w:rFonts w:ascii="Calibri" w:eastAsia="Calibri" w:hAnsi="Calibri" w:cs="Times New Roman"/>
          <w:sz w:val="28"/>
          <w:szCs w:val="28"/>
        </w:rPr>
      </w:pPr>
      <w:r w:rsidRPr="006A11B9">
        <w:rPr>
          <w:rFonts w:ascii="Times New Roman" w:hAnsi="Times New Roman" w:cs="Times New Roman"/>
          <w:sz w:val="28"/>
          <w:szCs w:val="28"/>
        </w:rPr>
        <w:t>СОБРАНИЕ ДЕПУТАТОВ</w:t>
      </w:r>
    </w:p>
    <w:p w:rsidR="00665D2D" w:rsidRPr="006A11B9" w:rsidRDefault="00EA0BD9" w:rsidP="00EA0BD9">
      <w:pPr>
        <w:spacing w:line="240" w:lineRule="auto"/>
        <w:jc w:val="center"/>
        <w:rPr>
          <w:rFonts w:ascii="Times New Roman" w:hAnsi="Times New Roman" w:cs="Times New Roman"/>
          <w:sz w:val="28"/>
          <w:szCs w:val="28"/>
        </w:rPr>
      </w:pPr>
      <w:r>
        <w:rPr>
          <w:rFonts w:ascii="Times New Roman" w:hAnsi="Times New Roman" w:cs="Times New Roman"/>
          <w:sz w:val="28"/>
          <w:szCs w:val="28"/>
        </w:rPr>
        <w:t>БЫКАНОВСКОГО</w:t>
      </w:r>
      <w:r w:rsidR="00665D2D" w:rsidRPr="006A11B9">
        <w:rPr>
          <w:rFonts w:ascii="Times New Roman" w:hAnsi="Times New Roman" w:cs="Times New Roman"/>
          <w:sz w:val="28"/>
          <w:szCs w:val="28"/>
        </w:rPr>
        <w:t xml:space="preserve"> СЕЛЬСОВЕТА</w:t>
      </w:r>
    </w:p>
    <w:p w:rsidR="00665D2D" w:rsidRPr="006A11B9" w:rsidRDefault="00EA0BD9" w:rsidP="00EA0BD9">
      <w:pPr>
        <w:spacing w:line="240" w:lineRule="auto"/>
        <w:jc w:val="center"/>
        <w:rPr>
          <w:rFonts w:ascii="Times New Roman" w:hAnsi="Times New Roman" w:cs="Times New Roman"/>
          <w:sz w:val="28"/>
          <w:szCs w:val="28"/>
        </w:rPr>
      </w:pPr>
      <w:r>
        <w:rPr>
          <w:rFonts w:ascii="Times New Roman" w:hAnsi="Times New Roman" w:cs="Times New Roman"/>
          <w:sz w:val="28"/>
          <w:szCs w:val="28"/>
        </w:rPr>
        <w:t>ОБОЯНСКОГО</w:t>
      </w:r>
      <w:r w:rsidR="00665D2D" w:rsidRPr="006A11B9">
        <w:rPr>
          <w:rFonts w:ascii="Times New Roman" w:hAnsi="Times New Roman" w:cs="Times New Roman"/>
          <w:sz w:val="28"/>
          <w:szCs w:val="28"/>
        </w:rPr>
        <w:t xml:space="preserve"> РАЙОНА КУРСКОЙ ОБЛАСТИ</w:t>
      </w:r>
    </w:p>
    <w:p w:rsidR="00665D2D" w:rsidRPr="006A11B9" w:rsidRDefault="00665D2D" w:rsidP="00EA0BD9">
      <w:pPr>
        <w:spacing w:line="240" w:lineRule="auto"/>
        <w:jc w:val="center"/>
        <w:rPr>
          <w:rFonts w:ascii="Times New Roman" w:hAnsi="Times New Roman" w:cs="Times New Roman"/>
          <w:sz w:val="28"/>
          <w:szCs w:val="28"/>
        </w:rPr>
      </w:pPr>
      <w:r w:rsidRPr="006A11B9">
        <w:rPr>
          <w:rFonts w:ascii="Times New Roman" w:hAnsi="Times New Roman" w:cs="Times New Roman"/>
          <w:sz w:val="28"/>
          <w:szCs w:val="28"/>
        </w:rPr>
        <w:t>РЕШЕНИЕ</w:t>
      </w:r>
    </w:p>
    <w:p w:rsidR="00665D2D" w:rsidRPr="006A11B9" w:rsidRDefault="00665D2D" w:rsidP="00EA0BD9">
      <w:pPr>
        <w:spacing w:line="240" w:lineRule="auto"/>
        <w:jc w:val="center"/>
        <w:rPr>
          <w:rFonts w:ascii="Times New Roman" w:hAnsi="Times New Roman" w:cs="Times New Roman"/>
          <w:sz w:val="28"/>
          <w:szCs w:val="28"/>
        </w:rPr>
      </w:pPr>
      <w:r w:rsidRPr="006A11B9">
        <w:rPr>
          <w:rFonts w:ascii="Times New Roman" w:hAnsi="Times New Roman" w:cs="Times New Roman"/>
          <w:sz w:val="28"/>
          <w:szCs w:val="28"/>
        </w:rPr>
        <w:t>От «28» февраля  2023г.         № 22-2-7</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Об утверждении Положения о порядке использования земель или земельных участков, находящихся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r w:rsidR="006A11B9">
        <w:rPr>
          <w:rFonts w:ascii="Times New Roman" w:hAnsi="Times New Roman" w:cs="Times New Roman"/>
          <w:sz w:val="28"/>
          <w:szCs w:val="28"/>
        </w:rPr>
        <w:t xml:space="preserve">. </w:t>
      </w:r>
      <w:r w:rsidRPr="006A11B9">
        <w:rPr>
          <w:rFonts w:ascii="Times New Roman" w:hAnsi="Times New Roman" w:cs="Times New Roman"/>
          <w:sz w:val="28"/>
          <w:szCs w:val="28"/>
        </w:rPr>
        <w:t>В соответствии с пунктом 1, подпунктом 2 пункта 2 статьи 39.36-1 Земельного кодекса Российской Федерации</w:t>
      </w:r>
      <w:proofErr w:type="gramStart"/>
      <w:r w:rsidRPr="006A11B9">
        <w:rPr>
          <w:rFonts w:ascii="Times New Roman" w:hAnsi="Times New Roman" w:cs="Times New Roman"/>
          <w:sz w:val="28"/>
          <w:szCs w:val="28"/>
        </w:rPr>
        <w:t xml:space="preserve">., </w:t>
      </w:r>
      <w:proofErr w:type="gramEnd"/>
      <w:r w:rsidRPr="006A11B9">
        <w:rPr>
          <w:rFonts w:ascii="Times New Roman" w:hAnsi="Times New Roman" w:cs="Times New Roman"/>
          <w:sz w:val="28"/>
          <w:szCs w:val="28"/>
        </w:rPr>
        <w:t xml:space="preserve">частью 8 статьи 15 Федерального закона от 24.11.1995 N 181-ФЗ "О социальной защите инвалидов в Российской Федерации", Собрание депутатов </w:t>
      </w:r>
      <w:proofErr w:type="spellStart"/>
      <w:r w:rsidR="00EA0BD9">
        <w:rPr>
          <w:rFonts w:ascii="Times New Roman" w:hAnsi="Times New Roman" w:cs="Times New Roman"/>
          <w:sz w:val="28"/>
          <w:szCs w:val="28"/>
        </w:rPr>
        <w:t>Быкановского</w:t>
      </w:r>
      <w:proofErr w:type="spellEnd"/>
      <w:r w:rsidRPr="006A11B9">
        <w:rPr>
          <w:rFonts w:ascii="Times New Roman" w:hAnsi="Times New Roman" w:cs="Times New Roman"/>
          <w:sz w:val="28"/>
          <w:szCs w:val="28"/>
        </w:rPr>
        <w:t xml:space="preserve"> сельсовета </w:t>
      </w:r>
      <w:proofErr w:type="spellStart"/>
      <w:r w:rsidR="00EA0BD9">
        <w:rPr>
          <w:rFonts w:ascii="Times New Roman" w:hAnsi="Times New Roman" w:cs="Times New Roman"/>
          <w:sz w:val="28"/>
          <w:szCs w:val="28"/>
        </w:rPr>
        <w:t>Обоянского</w:t>
      </w:r>
      <w:proofErr w:type="spellEnd"/>
      <w:r w:rsidRPr="006A11B9">
        <w:rPr>
          <w:rFonts w:ascii="Times New Roman" w:hAnsi="Times New Roman" w:cs="Times New Roman"/>
          <w:sz w:val="28"/>
          <w:szCs w:val="28"/>
        </w:rPr>
        <w:t xml:space="preserve"> района</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 xml:space="preserve">                                                   Решило:</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1. Утвердить Положение о порядке использования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согласно приложению к настоящему решению.</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2. Настоящее постановление вступает в силу со дня его обнародования.</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Председатель Собрания депутатов</w:t>
      </w:r>
    </w:p>
    <w:p w:rsidR="00665D2D" w:rsidRPr="006A11B9" w:rsidRDefault="00665D2D" w:rsidP="006A11B9">
      <w:pPr>
        <w:spacing w:line="240" w:lineRule="auto"/>
        <w:rPr>
          <w:rFonts w:ascii="Times New Roman" w:hAnsi="Times New Roman" w:cs="Times New Roman"/>
          <w:sz w:val="28"/>
          <w:szCs w:val="28"/>
        </w:rPr>
      </w:pPr>
    </w:p>
    <w:p w:rsidR="00665D2D" w:rsidRPr="006A11B9" w:rsidRDefault="00EA0BD9" w:rsidP="006A11B9">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Быкановского</w:t>
      </w:r>
      <w:proofErr w:type="spellEnd"/>
      <w:r w:rsidR="00665D2D" w:rsidRPr="006A11B9">
        <w:rPr>
          <w:rFonts w:ascii="Times New Roman" w:hAnsi="Times New Roman" w:cs="Times New Roman"/>
          <w:sz w:val="28"/>
          <w:szCs w:val="28"/>
        </w:rPr>
        <w:t xml:space="preserve"> сельсовета</w:t>
      </w:r>
    </w:p>
    <w:p w:rsidR="00665D2D" w:rsidRPr="006A11B9" w:rsidRDefault="00665D2D" w:rsidP="006A11B9">
      <w:pPr>
        <w:spacing w:line="240" w:lineRule="auto"/>
        <w:rPr>
          <w:rFonts w:ascii="Times New Roman" w:hAnsi="Times New Roman" w:cs="Times New Roman"/>
          <w:sz w:val="28"/>
          <w:szCs w:val="28"/>
        </w:rPr>
      </w:pPr>
    </w:p>
    <w:p w:rsidR="00665D2D" w:rsidRPr="006A11B9" w:rsidRDefault="00EA0BD9" w:rsidP="006A11B9">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Обоянского</w:t>
      </w:r>
      <w:proofErr w:type="spellEnd"/>
      <w:r w:rsidR="00665D2D" w:rsidRPr="006A11B9">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Н.А.Вытовтова</w:t>
      </w:r>
      <w:proofErr w:type="spellEnd"/>
    </w:p>
    <w:p w:rsidR="00665D2D" w:rsidRPr="006A11B9" w:rsidRDefault="00665D2D" w:rsidP="006A11B9">
      <w:pPr>
        <w:spacing w:line="240" w:lineRule="auto"/>
        <w:rPr>
          <w:rFonts w:ascii="Times New Roman" w:hAnsi="Times New Roman" w:cs="Times New Roman"/>
          <w:sz w:val="28"/>
          <w:szCs w:val="28"/>
        </w:rPr>
      </w:pPr>
    </w:p>
    <w:p w:rsidR="00665D2D" w:rsidRPr="006A11B9" w:rsidRDefault="00665D2D" w:rsidP="006A11B9">
      <w:pPr>
        <w:spacing w:line="240" w:lineRule="auto"/>
        <w:rPr>
          <w:rFonts w:ascii="Times New Roman" w:hAnsi="Times New Roman" w:cs="Times New Roman"/>
          <w:sz w:val="28"/>
          <w:szCs w:val="28"/>
        </w:rPr>
      </w:pPr>
    </w:p>
    <w:p w:rsidR="00665D2D" w:rsidRPr="006A11B9" w:rsidRDefault="00665D2D" w:rsidP="006A11B9">
      <w:pPr>
        <w:spacing w:line="240" w:lineRule="auto"/>
        <w:rPr>
          <w:rFonts w:ascii="Times New Roman" w:hAnsi="Times New Roman" w:cs="Times New Roman"/>
          <w:sz w:val="28"/>
          <w:szCs w:val="28"/>
        </w:rPr>
      </w:pP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 xml:space="preserve">Глава </w:t>
      </w:r>
      <w:proofErr w:type="spellStart"/>
      <w:r w:rsidR="00EA0BD9">
        <w:rPr>
          <w:rFonts w:ascii="Times New Roman" w:hAnsi="Times New Roman" w:cs="Times New Roman"/>
          <w:sz w:val="28"/>
          <w:szCs w:val="28"/>
        </w:rPr>
        <w:t>Быкановского</w:t>
      </w:r>
      <w:proofErr w:type="spellEnd"/>
      <w:r w:rsidRPr="006A11B9">
        <w:rPr>
          <w:rFonts w:ascii="Times New Roman" w:hAnsi="Times New Roman" w:cs="Times New Roman"/>
          <w:sz w:val="28"/>
          <w:szCs w:val="28"/>
        </w:rPr>
        <w:t xml:space="preserve"> сельсовета</w:t>
      </w:r>
    </w:p>
    <w:p w:rsidR="00665D2D" w:rsidRPr="006A11B9" w:rsidRDefault="00665D2D" w:rsidP="006A11B9">
      <w:pPr>
        <w:spacing w:line="240" w:lineRule="auto"/>
        <w:rPr>
          <w:rFonts w:ascii="Times New Roman" w:hAnsi="Times New Roman" w:cs="Times New Roman"/>
          <w:sz w:val="28"/>
          <w:szCs w:val="28"/>
        </w:rPr>
      </w:pPr>
    </w:p>
    <w:p w:rsidR="006A11B9" w:rsidRDefault="00EA0BD9" w:rsidP="006A11B9">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Обоянского</w:t>
      </w:r>
      <w:proofErr w:type="spellEnd"/>
      <w:r w:rsidR="00665D2D" w:rsidRPr="006A11B9">
        <w:rPr>
          <w:rFonts w:ascii="Times New Roman" w:hAnsi="Times New Roman" w:cs="Times New Roman"/>
          <w:sz w:val="28"/>
          <w:szCs w:val="28"/>
        </w:rPr>
        <w:t xml:space="preserve"> района                                                                     </w:t>
      </w:r>
      <w:r>
        <w:rPr>
          <w:rFonts w:ascii="Times New Roman" w:hAnsi="Times New Roman" w:cs="Times New Roman"/>
          <w:sz w:val="28"/>
          <w:szCs w:val="28"/>
        </w:rPr>
        <w:t>Л.В.Озерова</w:t>
      </w:r>
    </w:p>
    <w:p w:rsidR="00665D2D" w:rsidRPr="006A11B9" w:rsidRDefault="00665D2D" w:rsidP="00EA0BD9">
      <w:pPr>
        <w:spacing w:line="240" w:lineRule="auto"/>
        <w:jc w:val="center"/>
        <w:rPr>
          <w:rFonts w:ascii="Times New Roman" w:hAnsi="Times New Roman" w:cs="Times New Roman"/>
          <w:sz w:val="28"/>
          <w:szCs w:val="28"/>
        </w:rPr>
      </w:pPr>
      <w:r w:rsidRPr="006A11B9">
        <w:rPr>
          <w:rFonts w:ascii="Times New Roman" w:hAnsi="Times New Roman" w:cs="Times New Roman"/>
          <w:sz w:val="28"/>
          <w:szCs w:val="28"/>
        </w:rPr>
        <w:lastRenderedPageBreak/>
        <w:t>Приложение</w:t>
      </w:r>
    </w:p>
    <w:p w:rsidR="00665D2D" w:rsidRPr="006A11B9" w:rsidRDefault="00665D2D" w:rsidP="00EA0BD9">
      <w:pPr>
        <w:spacing w:line="240" w:lineRule="auto"/>
        <w:jc w:val="center"/>
        <w:rPr>
          <w:rFonts w:ascii="Times New Roman" w:hAnsi="Times New Roman" w:cs="Times New Roman"/>
          <w:sz w:val="28"/>
          <w:szCs w:val="28"/>
        </w:rPr>
      </w:pPr>
      <w:r w:rsidRPr="006A11B9">
        <w:rPr>
          <w:rFonts w:ascii="Times New Roman" w:hAnsi="Times New Roman" w:cs="Times New Roman"/>
          <w:sz w:val="28"/>
          <w:szCs w:val="28"/>
        </w:rPr>
        <w:t>к решению Собрания депутатов</w:t>
      </w:r>
    </w:p>
    <w:p w:rsidR="00665D2D" w:rsidRPr="006A11B9" w:rsidRDefault="00EA0BD9" w:rsidP="00EA0BD9">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Быкановского</w:t>
      </w:r>
      <w:proofErr w:type="spellEnd"/>
      <w:r w:rsidR="00665D2D" w:rsidRPr="006A11B9">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Обоянского</w:t>
      </w:r>
      <w:proofErr w:type="spellEnd"/>
      <w:r w:rsidR="00665D2D" w:rsidRPr="006A11B9">
        <w:rPr>
          <w:rFonts w:ascii="Times New Roman" w:hAnsi="Times New Roman" w:cs="Times New Roman"/>
          <w:sz w:val="28"/>
          <w:szCs w:val="28"/>
        </w:rPr>
        <w:t xml:space="preserve"> района</w:t>
      </w:r>
    </w:p>
    <w:p w:rsidR="00665D2D" w:rsidRPr="006A11B9" w:rsidRDefault="00665D2D" w:rsidP="00EA0BD9">
      <w:pPr>
        <w:spacing w:line="240" w:lineRule="auto"/>
        <w:jc w:val="center"/>
        <w:rPr>
          <w:rFonts w:ascii="Times New Roman" w:hAnsi="Times New Roman" w:cs="Times New Roman"/>
          <w:sz w:val="28"/>
          <w:szCs w:val="28"/>
        </w:rPr>
      </w:pPr>
      <w:r w:rsidRPr="006A11B9">
        <w:rPr>
          <w:rFonts w:ascii="Times New Roman" w:hAnsi="Times New Roman" w:cs="Times New Roman"/>
          <w:sz w:val="28"/>
          <w:szCs w:val="28"/>
        </w:rPr>
        <w:t>от 28.02.2023г. №22-2-7</w:t>
      </w:r>
    </w:p>
    <w:p w:rsidR="00665D2D" w:rsidRPr="006A11B9" w:rsidRDefault="00665D2D" w:rsidP="00EA0BD9">
      <w:pPr>
        <w:spacing w:line="240" w:lineRule="auto"/>
        <w:jc w:val="center"/>
        <w:rPr>
          <w:rFonts w:ascii="Times New Roman" w:hAnsi="Times New Roman" w:cs="Times New Roman"/>
          <w:sz w:val="28"/>
          <w:szCs w:val="28"/>
        </w:rPr>
      </w:pPr>
      <w:r w:rsidRPr="006A11B9">
        <w:rPr>
          <w:rFonts w:ascii="Times New Roman" w:hAnsi="Times New Roman" w:cs="Times New Roman"/>
          <w:sz w:val="28"/>
          <w:szCs w:val="28"/>
        </w:rPr>
        <w:t>Положение</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о порядке использования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1. Общие положения</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 xml:space="preserve">1. </w:t>
      </w:r>
      <w:proofErr w:type="gramStart"/>
      <w:r w:rsidRPr="006A11B9">
        <w:rPr>
          <w:rFonts w:ascii="Times New Roman" w:hAnsi="Times New Roman" w:cs="Times New Roman"/>
          <w:sz w:val="28"/>
          <w:szCs w:val="28"/>
        </w:rPr>
        <w:t>Настоящее Положение в соответствии с пунктом 1 статьи 39.36-1 Земельного кодекса Российской Федерации, частью 8 статьи 15 Федерального закона от 24.11.1995 N 181-ФЗ "О социальной защите инвалидов в Российской Федерации" устанавливает порядок использования земель или земельных участков, находящихся в муниципальной собственности (далее - использование земель или земельных участков), для возведения гражданами гаражей, являющихся некапитальными сооружениями (далее - гараж, гаражи), либо для</w:t>
      </w:r>
      <w:proofErr w:type="gramEnd"/>
      <w:r w:rsidRPr="006A11B9">
        <w:rPr>
          <w:rFonts w:ascii="Times New Roman" w:hAnsi="Times New Roman" w:cs="Times New Roman"/>
          <w:sz w:val="28"/>
          <w:szCs w:val="28"/>
        </w:rPr>
        <w:t xml:space="preserve"> стоянки технических или других средств передвижения инвалидов вблизи их места жительства.</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 xml:space="preserve">2. Использование земель или земельных участков осуществляется на основании схемы, утверждаемой Администрацией </w:t>
      </w:r>
      <w:proofErr w:type="spellStart"/>
      <w:r w:rsidR="00EA0BD9">
        <w:rPr>
          <w:rFonts w:ascii="Times New Roman" w:hAnsi="Times New Roman" w:cs="Times New Roman"/>
          <w:sz w:val="28"/>
          <w:szCs w:val="28"/>
        </w:rPr>
        <w:t>Быкановского</w:t>
      </w:r>
      <w:proofErr w:type="spellEnd"/>
      <w:r w:rsidRPr="006A11B9">
        <w:rPr>
          <w:rFonts w:ascii="Times New Roman" w:hAnsi="Times New Roman" w:cs="Times New Roman"/>
          <w:sz w:val="28"/>
          <w:szCs w:val="28"/>
        </w:rPr>
        <w:t xml:space="preserve"> сельсовета (далее - схема):</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-для возведения гражданами гаражей;</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 xml:space="preserve"> - для стоянок технических или других средств передвижения инвалидов вблизи их места жительства.    </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 xml:space="preserve">3. </w:t>
      </w:r>
      <w:proofErr w:type="gramStart"/>
      <w:r w:rsidRPr="006A11B9">
        <w:rPr>
          <w:rFonts w:ascii="Times New Roman" w:hAnsi="Times New Roman" w:cs="Times New Roman"/>
          <w:sz w:val="28"/>
          <w:szCs w:val="28"/>
        </w:rPr>
        <w:t xml:space="preserve">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осуществляется за плату, расчет которой производится в соответствии с решением Собрания депутатов </w:t>
      </w:r>
      <w:proofErr w:type="spellStart"/>
      <w:r w:rsidR="00EA0BD9">
        <w:rPr>
          <w:rFonts w:ascii="Times New Roman" w:hAnsi="Times New Roman" w:cs="Times New Roman"/>
          <w:sz w:val="28"/>
          <w:szCs w:val="28"/>
        </w:rPr>
        <w:t>Быкановского</w:t>
      </w:r>
      <w:proofErr w:type="spellEnd"/>
      <w:r w:rsidRPr="006A11B9">
        <w:rPr>
          <w:rFonts w:ascii="Times New Roman" w:hAnsi="Times New Roman" w:cs="Times New Roman"/>
          <w:sz w:val="28"/>
          <w:szCs w:val="28"/>
        </w:rPr>
        <w:t xml:space="preserve"> сельсовета от 28.06.2022 г. № 13-2-7 «Об установлении Порядка определения платы за использование земель или земельных участков, находящихся в муниципальной собственности муниципального образования «</w:t>
      </w:r>
      <w:proofErr w:type="spellStart"/>
      <w:r w:rsidR="00EA0BD9">
        <w:rPr>
          <w:rFonts w:ascii="Times New Roman" w:hAnsi="Times New Roman" w:cs="Times New Roman"/>
          <w:sz w:val="28"/>
          <w:szCs w:val="28"/>
        </w:rPr>
        <w:t>Быкановский</w:t>
      </w:r>
      <w:proofErr w:type="spellEnd"/>
      <w:r w:rsidR="00EA0BD9">
        <w:rPr>
          <w:rFonts w:ascii="Times New Roman" w:hAnsi="Times New Roman" w:cs="Times New Roman"/>
          <w:sz w:val="28"/>
          <w:szCs w:val="28"/>
        </w:rPr>
        <w:t xml:space="preserve"> </w:t>
      </w:r>
      <w:r w:rsidRPr="006A11B9">
        <w:rPr>
          <w:rFonts w:ascii="Times New Roman" w:hAnsi="Times New Roman" w:cs="Times New Roman"/>
          <w:sz w:val="28"/>
          <w:szCs w:val="28"/>
        </w:rPr>
        <w:t xml:space="preserve">сельсовет» </w:t>
      </w:r>
      <w:proofErr w:type="spellStart"/>
      <w:r w:rsidR="00EA0BD9">
        <w:rPr>
          <w:rFonts w:ascii="Times New Roman" w:hAnsi="Times New Roman" w:cs="Times New Roman"/>
          <w:sz w:val="28"/>
          <w:szCs w:val="28"/>
        </w:rPr>
        <w:t>Обоянского</w:t>
      </w:r>
      <w:proofErr w:type="spellEnd"/>
      <w:r w:rsidRPr="006A11B9">
        <w:rPr>
          <w:rFonts w:ascii="Times New Roman" w:hAnsi="Times New Roman" w:cs="Times New Roman"/>
          <w:sz w:val="28"/>
          <w:szCs w:val="28"/>
        </w:rPr>
        <w:t xml:space="preserve"> района Курской области, для возведения гражданами</w:t>
      </w:r>
      <w:proofErr w:type="gramEnd"/>
      <w:r w:rsidRPr="006A11B9">
        <w:rPr>
          <w:rFonts w:ascii="Times New Roman" w:hAnsi="Times New Roman" w:cs="Times New Roman"/>
          <w:sz w:val="28"/>
          <w:szCs w:val="28"/>
        </w:rPr>
        <w:t xml:space="preserve"> гаражей, являющихся некапитальными сооружениями».</w:t>
      </w:r>
    </w:p>
    <w:p w:rsidR="006A11B9" w:rsidRDefault="006A11B9" w:rsidP="006A11B9">
      <w:pPr>
        <w:spacing w:line="240" w:lineRule="auto"/>
        <w:rPr>
          <w:rFonts w:ascii="Times New Roman" w:hAnsi="Times New Roman" w:cs="Times New Roman"/>
          <w:sz w:val="28"/>
          <w:szCs w:val="28"/>
        </w:rPr>
      </w:pP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lastRenderedPageBreak/>
        <w:t>Использование земель или земельных участков, находящихся в  муниципальной собственности, для возведения инвалидами гаражей, являющихся некапитальными сооружениями, для стоянки технических или других средств передвижения инвалидов вблизи их места жительства осуществляется бесплатно.</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Данной категории граждан предусматривается  льгота в виде возможности первоочередного права на предоставление земельного участка для размещения капитального гаража.</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 xml:space="preserve">4. До 01.09.2026 года граждане имеют право оформить  собственность  на  гаражи  и земельные участки под ними в соответствии с законом о "гаражной амнистии», действия которого распространяются на </w:t>
      </w:r>
      <w:proofErr w:type="gramStart"/>
      <w:r w:rsidRPr="006A11B9">
        <w:rPr>
          <w:rFonts w:ascii="Times New Roman" w:hAnsi="Times New Roman" w:cs="Times New Roman"/>
          <w:sz w:val="28"/>
          <w:szCs w:val="28"/>
        </w:rPr>
        <w:t>расположенные</w:t>
      </w:r>
      <w:proofErr w:type="gramEnd"/>
      <w:r w:rsidRPr="006A11B9">
        <w:rPr>
          <w:rFonts w:ascii="Times New Roman" w:hAnsi="Times New Roman" w:cs="Times New Roman"/>
          <w:sz w:val="28"/>
          <w:szCs w:val="28"/>
        </w:rPr>
        <w:t xml:space="preserve"> на муниципальных землях объекты гаражного назначения, возведенные до введения в действие Градостроительного кодекса Российской Федерации (одноэтажные объекты капитального строительства и гаражи некапитального строительства без жилых помещений).</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 xml:space="preserve">5. Использование гражданами земель или земельных участков для возведения гаражей осуществляется на основании разрешения на использование земель или земельного участка (далее - разрешение), которое выдается Администрацией </w:t>
      </w:r>
      <w:proofErr w:type="spellStart"/>
      <w:r w:rsidR="00EA0BD9">
        <w:rPr>
          <w:rFonts w:ascii="Times New Roman" w:hAnsi="Times New Roman" w:cs="Times New Roman"/>
          <w:sz w:val="28"/>
          <w:szCs w:val="28"/>
        </w:rPr>
        <w:t>Быкановского</w:t>
      </w:r>
      <w:proofErr w:type="spellEnd"/>
      <w:r w:rsidRPr="006A11B9">
        <w:rPr>
          <w:rFonts w:ascii="Times New Roman" w:hAnsi="Times New Roman" w:cs="Times New Roman"/>
          <w:sz w:val="28"/>
          <w:szCs w:val="28"/>
        </w:rPr>
        <w:t xml:space="preserve"> сельсовет</w:t>
      </w:r>
      <w:proofErr w:type="gramStart"/>
      <w:r w:rsidRPr="006A11B9">
        <w:rPr>
          <w:rFonts w:ascii="Times New Roman" w:hAnsi="Times New Roman" w:cs="Times New Roman"/>
          <w:sz w:val="28"/>
          <w:szCs w:val="28"/>
        </w:rPr>
        <w:t>а(</w:t>
      </w:r>
      <w:proofErr w:type="spellStart"/>
      <w:proofErr w:type="gramEnd"/>
      <w:r w:rsidRPr="006A11B9">
        <w:rPr>
          <w:rFonts w:ascii="Times New Roman" w:hAnsi="Times New Roman" w:cs="Times New Roman"/>
          <w:sz w:val="28"/>
          <w:szCs w:val="28"/>
        </w:rPr>
        <w:t>далее-уполномоченный</w:t>
      </w:r>
      <w:proofErr w:type="spellEnd"/>
      <w:r w:rsidRPr="006A11B9">
        <w:rPr>
          <w:rFonts w:ascii="Times New Roman" w:hAnsi="Times New Roman" w:cs="Times New Roman"/>
          <w:sz w:val="28"/>
          <w:szCs w:val="28"/>
        </w:rPr>
        <w:t xml:space="preserve"> орган).</w:t>
      </w:r>
    </w:p>
    <w:p w:rsid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 xml:space="preserve"> 6. В случае если использование земель или земельных участков для возведения гаражей или стоянок технических или других средств передвижения инвалидов привело к </w:t>
      </w:r>
      <w:proofErr w:type="gramStart"/>
      <w:r w:rsidRPr="006A11B9">
        <w:rPr>
          <w:rFonts w:ascii="Times New Roman" w:hAnsi="Times New Roman" w:cs="Times New Roman"/>
          <w:sz w:val="28"/>
          <w:szCs w:val="28"/>
        </w:rPr>
        <w:t>порче</w:t>
      </w:r>
      <w:proofErr w:type="gramEnd"/>
      <w:r w:rsidRPr="006A11B9">
        <w:rPr>
          <w:rFonts w:ascii="Times New Roman" w:hAnsi="Times New Roman" w:cs="Times New Roman"/>
          <w:sz w:val="28"/>
          <w:szCs w:val="28"/>
        </w:rPr>
        <w:t xml:space="preserve">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 xml:space="preserve">   - привести такие земли или земельные участки в состояние, пригодное для их использования в соответствии с разрешенным использованием;</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 xml:space="preserve">          - выполнить необходимые работы по рекультивации, консервации таких земель или земельных участков.</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 xml:space="preserve"> 7. </w:t>
      </w:r>
      <w:proofErr w:type="gramStart"/>
      <w:r w:rsidRPr="006A11B9">
        <w:rPr>
          <w:rFonts w:ascii="Times New Roman" w:hAnsi="Times New Roman" w:cs="Times New Roman"/>
          <w:sz w:val="28"/>
          <w:szCs w:val="28"/>
        </w:rPr>
        <w:t>Действие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roofErr w:type="gramEnd"/>
    </w:p>
    <w:p w:rsidR="00665D2D" w:rsidRPr="006A11B9" w:rsidRDefault="00665D2D" w:rsidP="006A11B9">
      <w:pPr>
        <w:spacing w:line="240" w:lineRule="auto"/>
        <w:rPr>
          <w:rFonts w:ascii="Times New Roman" w:hAnsi="Times New Roman" w:cs="Times New Roman"/>
          <w:sz w:val="28"/>
          <w:szCs w:val="28"/>
        </w:rPr>
      </w:pP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lastRenderedPageBreak/>
        <w:t xml:space="preserve">Уполномоченный орган уведомляет лицо, которое пользуется землями или земельным участком на основании разрешения, о принятом </w:t>
      </w:r>
      <w:proofErr w:type="gramStart"/>
      <w:r w:rsidRPr="006A11B9">
        <w:rPr>
          <w:rFonts w:ascii="Times New Roman" w:hAnsi="Times New Roman" w:cs="Times New Roman"/>
          <w:sz w:val="28"/>
          <w:szCs w:val="28"/>
        </w:rPr>
        <w:t>решении</w:t>
      </w:r>
      <w:proofErr w:type="gramEnd"/>
      <w:r w:rsidRPr="006A11B9">
        <w:rPr>
          <w:rFonts w:ascii="Times New Roman" w:hAnsi="Times New Roman" w:cs="Times New Roman"/>
          <w:sz w:val="28"/>
          <w:szCs w:val="28"/>
        </w:rPr>
        <w:t xml:space="preserve"> о предоставлении земельного участка либо о заключении договора купли-продажи, договора аренды земельного 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 xml:space="preserve">Уполномоченный орган уведомляет лицо, которое пользуется землями или земельным участком на основании разрешения, о необходимости устранения допущенных нарушений условий разрешения в течение 5 рабочих дней со дня получения данного уведомления, а также о прекращении действия разрешения в случае невыполнения требований в установленный срок.      </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 xml:space="preserve">8. </w:t>
      </w:r>
      <w:proofErr w:type="gramStart"/>
      <w:r w:rsidRPr="006A11B9">
        <w:rPr>
          <w:rFonts w:ascii="Times New Roman" w:hAnsi="Times New Roman" w:cs="Times New Roman"/>
          <w:sz w:val="28"/>
          <w:szCs w:val="28"/>
        </w:rPr>
        <w:t>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7 настоящего Положения,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уполномоченным органом уведомления инвалида об отказе от использования земли или земельного участка.</w:t>
      </w:r>
      <w:proofErr w:type="gramEnd"/>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Об утрате статуса инвалида данным лицом направляется уведомление в уполномоченный орган в течение 5 рабочих дней со дня такой утраты.</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9.Разрешение должно содержать:</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1) срок, на который выдается разрешение;</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2) условия платы по разрешению;</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 xml:space="preserve">  4) условия использования земель или земельных участков на основании разрешения;</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6) указание на обязанность лиц, получивших разрешение, выполнить предусмотренные пунктом 6 настоящего Положения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lastRenderedPageBreak/>
        <w:t>7) указание на предусмотренную пунктами 7, 8 настоящего Положения возможность досрочного прекращения действия разрешения;</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8) указание на запрет передачи юридическим лицам, индивидуальным предпринимателям или гражданам предусмотренных разрешением прав;</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9) указание на прекращение действия разрешения в случае нарушения условий разрешения;</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10)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11)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w:t>
      </w:r>
      <w:proofErr w:type="gramStart"/>
      <w:r w:rsidRPr="006A11B9">
        <w:rPr>
          <w:rFonts w:ascii="Times New Roman" w:hAnsi="Times New Roman" w:cs="Times New Roman"/>
          <w:sz w:val="28"/>
          <w:szCs w:val="28"/>
        </w:rPr>
        <w:t xml:space="preserve"> ,</w:t>
      </w:r>
      <w:proofErr w:type="gramEnd"/>
      <w:r w:rsidRPr="006A11B9">
        <w:rPr>
          <w:rFonts w:ascii="Times New Roman" w:hAnsi="Times New Roman" w:cs="Times New Roman"/>
          <w:sz w:val="28"/>
          <w:szCs w:val="28"/>
        </w:rPr>
        <w:t xml:space="preserve"> иных нормативных правовых актов Российской Федерации, Курской  области и органа местного самоуправления.</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Обязательным приложением к разрешению является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2. Порядок выдачи разрешения</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10. Заявление о выдаче разрешения (далее - заявление) подается (направляется) в уполномоченный орган гражданином (далее - заявитель) либо представителем заявителя на бумажном носителе или в форме электронного документа.</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Уполномоченный орган регистрирует заявление не позднее рабочего дня, следующего за днем его поступления.</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11. В заявлении должны быть указаны:</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  фамилия, имя и (при наличии) отчество заявителя, реквизиты документа, удостоверяющего его личность, сведения о дате выдачи и об органе, выдавшем такой документ, сведения о регистрации по месту жительства;</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  фамилия, имя и (при наличии) отчество представителя заявителя, реквизиты документа, удостоверяющего его личность, сведения о дате выдачи и об органе, выдавшем такой документ, сведения о регистрации по месту жительства, а также реквизиты документа, подтверждающего его полномочия (в случае если заявление подается представителем заявителя);</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  почтовый адрес, адрес электронной почты или номер телефона для связи с заявителем или представителем заявителя;</w:t>
      </w:r>
    </w:p>
    <w:p w:rsidR="00665D2D" w:rsidRPr="006A11B9" w:rsidRDefault="00665D2D" w:rsidP="006A11B9">
      <w:pPr>
        <w:spacing w:line="240" w:lineRule="auto"/>
        <w:rPr>
          <w:rFonts w:ascii="Times New Roman" w:hAnsi="Times New Roman" w:cs="Times New Roman"/>
          <w:sz w:val="28"/>
          <w:szCs w:val="28"/>
        </w:rPr>
      </w:pP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lastRenderedPageBreak/>
        <w:t>-  вид объекта, для размещения которого испрашивается разрешение в соответствии с пунктом 1 статьи 39.36-1 Земельного кодекса Российской Федерации;</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 сведения о том, что заявитель является инвалидом (в случае подачи заявления инвалидом);</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 кадастровый номер земельного участка (в случае если планируется использование всего земельного участка или его части);</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 xml:space="preserve"> - срок использования земель или земельного участка;</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 способ получения разрешения (лично, почтовая связь, электронная почта).</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12. К заявлению по желанию заявителя прилагаются:</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1) выписка из Единого государственного реестра недвижимости о земельном участке, на котором планируется возведение гаража;</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 xml:space="preserve"> 2)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В случае непредставления документов, указанных в настоящем пункте, уполномоченный орган запрашивает данные документы в рамках межведомственного взаимодействия у государственных органов, органов местного самоуправления и подведомственных государственным органам и органам местного самоуправления организаций, в распоряжении которых они находятся в соответствии с нормативными правовыми актами Российской Федерации и Курской области.</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13. Уполномоченный орган отказывает в выдаче разрешения в следующих случаях:</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 xml:space="preserve">   1) заявление подано с нарушением требований, установленных пунктами 11, 12 настоящего Положения;</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2) испрашивается разрешение для размещения объекта, не предусмотренного пунктом 1 статьи 39.36-1 Земельного кодекса Российской Федерации;</w:t>
      </w:r>
    </w:p>
    <w:p w:rsidR="00665D2D" w:rsidRPr="006A11B9" w:rsidRDefault="00665D2D" w:rsidP="006A11B9">
      <w:pPr>
        <w:spacing w:line="240" w:lineRule="auto"/>
        <w:rPr>
          <w:rFonts w:ascii="Times New Roman" w:hAnsi="Times New Roman" w:cs="Times New Roman"/>
          <w:sz w:val="28"/>
          <w:szCs w:val="28"/>
        </w:rPr>
      </w:pPr>
      <w:proofErr w:type="gramStart"/>
      <w:r w:rsidRPr="006A11B9">
        <w:rPr>
          <w:rFonts w:ascii="Times New Roman" w:hAnsi="Times New Roman" w:cs="Times New Roman"/>
          <w:sz w:val="28"/>
          <w:szCs w:val="28"/>
        </w:rPr>
        <w:t>3)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 либо решение о проведении аукциона по продаже испрашиваемого земельного участка или аукциона на право</w:t>
      </w:r>
      <w:proofErr w:type="gramEnd"/>
      <w:r w:rsidRPr="006A11B9">
        <w:rPr>
          <w:rFonts w:ascii="Times New Roman" w:hAnsi="Times New Roman" w:cs="Times New Roman"/>
          <w:sz w:val="28"/>
          <w:szCs w:val="28"/>
        </w:rPr>
        <w:t xml:space="preserve"> заключения договора аренды испрашиваемого земельного участка</w:t>
      </w:r>
    </w:p>
    <w:p w:rsidR="00665D2D" w:rsidRPr="006A11B9" w:rsidRDefault="00665D2D" w:rsidP="006A11B9">
      <w:pPr>
        <w:spacing w:line="240" w:lineRule="auto"/>
        <w:rPr>
          <w:rFonts w:ascii="Times New Roman" w:hAnsi="Times New Roman" w:cs="Times New Roman"/>
          <w:sz w:val="28"/>
          <w:szCs w:val="28"/>
        </w:rPr>
      </w:pPr>
      <w:proofErr w:type="gramStart"/>
      <w:r w:rsidRPr="006A11B9">
        <w:rPr>
          <w:rFonts w:ascii="Times New Roman" w:hAnsi="Times New Roman" w:cs="Times New Roman"/>
          <w:sz w:val="28"/>
          <w:szCs w:val="28"/>
        </w:rPr>
        <w:lastRenderedPageBreak/>
        <w:t>4) земельный участок, на использование которого испрашивается разрешение, в заявленный период используется на основании разрешения либо разрешения на использование земель или земельного участка, выданного в порядке, установленном в соответствии с пунктом 1 статьи 39.34, пунктом 3 статьи 39.36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пунктом 2 настоящего Положения;</w:t>
      </w:r>
      <w:proofErr w:type="gramEnd"/>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 xml:space="preserve">       5)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 xml:space="preserve">  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 xml:space="preserve"> 7)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8)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9)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Курской области;</w:t>
      </w:r>
    </w:p>
    <w:p w:rsidR="00665D2D" w:rsidRPr="006A11B9" w:rsidRDefault="00665D2D" w:rsidP="006A11B9">
      <w:pPr>
        <w:spacing w:line="240" w:lineRule="auto"/>
        <w:rPr>
          <w:rFonts w:ascii="Times New Roman" w:hAnsi="Times New Roman" w:cs="Times New Roman"/>
          <w:sz w:val="28"/>
          <w:szCs w:val="28"/>
        </w:rPr>
      </w:pPr>
      <w:r w:rsidRPr="006A11B9">
        <w:rPr>
          <w:rFonts w:ascii="Times New Roman" w:hAnsi="Times New Roman" w:cs="Times New Roman"/>
          <w:sz w:val="28"/>
          <w:szCs w:val="28"/>
        </w:rPr>
        <w:t xml:space="preserve">14. </w:t>
      </w:r>
      <w:proofErr w:type="gramStart"/>
      <w:r w:rsidRPr="006A11B9">
        <w:rPr>
          <w:rFonts w:ascii="Times New Roman" w:hAnsi="Times New Roman" w:cs="Times New Roman"/>
          <w:sz w:val="28"/>
          <w:szCs w:val="28"/>
        </w:rPr>
        <w:t>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 и орган, осуществляющий муниципальный земельный контроль на территории, в границах которой выдано разрешение.</w:t>
      </w:r>
      <w:proofErr w:type="gramEnd"/>
    </w:p>
    <w:p w:rsidR="00E90B1D" w:rsidRPr="006A11B9" w:rsidRDefault="00E90B1D" w:rsidP="006A11B9">
      <w:pPr>
        <w:spacing w:line="240" w:lineRule="auto"/>
        <w:rPr>
          <w:rFonts w:ascii="Times New Roman" w:hAnsi="Times New Roman" w:cs="Times New Roman"/>
          <w:sz w:val="28"/>
          <w:szCs w:val="28"/>
        </w:rPr>
      </w:pPr>
      <w:bookmarkStart w:id="0" w:name="_GoBack"/>
      <w:bookmarkEnd w:id="0"/>
    </w:p>
    <w:sectPr w:rsidR="00E90B1D" w:rsidRPr="006A11B9" w:rsidSect="00C066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68E4"/>
    <w:rsid w:val="000A68E4"/>
    <w:rsid w:val="00584287"/>
    <w:rsid w:val="00665D2D"/>
    <w:rsid w:val="006A11B9"/>
    <w:rsid w:val="0076490A"/>
    <w:rsid w:val="00C06646"/>
    <w:rsid w:val="00E90B1D"/>
    <w:rsid w:val="00EA0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6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11B9"/>
    <w:rPr>
      <w:color w:val="434145"/>
      <w:sz w:val="28"/>
      <w:szCs w:val="28"/>
    </w:rPr>
  </w:style>
  <w:style w:type="paragraph" w:customStyle="1" w:styleId="1">
    <w:name w:val="Основной текст1"/>
    <w:basedOn w:val="a"/>
    <w:link w:val="a3"/>
    <w:rsid w:val="006A11B9"/>
    <w:pPr>
      <w:widowControl w:val="0"/>
      <w:spacing w:after="0" w:line="240" w:lineRule="auto"/>
      <w:ind w:firstLine="400"/>
    </w:pPr>
    <w:rPr>
      <w:color w:val="434145"/>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2114</Words>
  <Characters>12053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3</cp:revision>
  <dcterms:created xsi:type="dcterms:W3CDTF">2023-06-23T17:53:00Z</dcterms:created>
  <dcterms:modified xsi:type="dcterms:W3CDTF">2023-06-24T05:51:00Z</dcterms:modified>
</cp:coreProperties>
</file>