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11" w:rsidRDefault="009F3911" w:rsidP="009F3911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3911" w:rsidRDefault="009F3911" w:rsidP="009F391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БЫКАНОВСКОГО СЕЛЬСОВЕТА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  ОБОЯНСКОГО РАЙОНА</w:t>
      </w:r>
    </w:p>
    <w:p w:rsidR="009F3911" w:rsidRDefault="009F3911" w:rsidP="009F391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11" w:rsidRDefault="009F3911" w:rsidP="009F3911">
      <w:pPr>
        <w:spacing w:after="0" w:line="10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pacing w:val="3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pacing w:val="30"/>
          <w:sz w:val="36"/>
          <w:szCs w:val="36"/>
        </w:rPr>
        <w:t xml:space="preserve"> ПОСТАНОВЛЕНИЕ</w:t>
      </w:r>
    </w:p>
    <w:p w:rsidR="009F3911" w:rsidRDefault="009F3911" w:rsidP="009F391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3911" w:rsidRDefault="009F3911" w:rsidP="009F3911">
      <w:pPr>
        <w:spacing w:after="0" w:line="100" w:lineRule="atLeast"/>
        <w:jc w:val="both"/>
        <w:rPr>
          <w:rFonts w:ascii="Times New Roman" w:hAnsi="Times New Roman" w:cs="Times New Roman"/>
          <w:color w:val="FF66CC"/>
          <w:sz w:val="16"/>
          <w:szCs w:val="16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     от 29.12.2020                                                                                         № 45</w:t>
      </w:r>
    </w:p>
    <w:p w:rsidR="009F3911" w:rsidRDefault="009F3911" w:rsidP="009F3911">
      <w:pPr>
        <w:spacing w:after="0" w:line="100" w:lineRule="atLeast"/>
        <w:ind w:firstLine="709"/>
        <w:jc w:val="center"/>
        <w:rPr>
          <w:rFonts w:ascii="Times New Roman" w:hAnsi="Times New Roman" w:cs="Times New Roman"/>
          <w:color w:val="FF66CC"/>
          <w:sz w:val="16"/>
          <w:szCs w:val="16"/>
        </w:rPr>
      </w:pPr>
    </w:p>
    <w:p w:rsidR="009F3911" w:rsidRDefault="009F3911" w:rsidP="009F3911">
      <w:pPr>
        <w:tabs>
          <w:tab w:val="left" w:pos="709"/>
          <w:tab w:val="left" w:pos="2745"/>
        </w:tabs>
        <w:spacing w:after="0" w:line="100" w:lineRule="atLeast"/>
        <w:jc w:val="center"/>
        <w:rPr>
          <w:rFonts w:ascii="Times New Roman" w:eastAsia="MS Mincho" w:hAnsi="Times New Roman" w:cs="Times New Roman"/>
          <w:color w:val="333333"/>
          <w:sz w:val="28"/>
          <w:szCs w:val="28"/>
          <w:lang/>
        </w:rPr>
      </w:pPr>
      <w:r>
        <w:rPr>
          <w:rFonts w:ascii="Times New Roman" w:eastAsia="MS Mincho" w:hAnsi="Times New Roman" w:cs="Times New Roman"/>
          <w:color w:val="333333"/>
          <w:sz w:val="28"/>
          <w:szCs w:val="28"/>
          <w:lang/>
        </w:rPr>
        <w:t xml:space="preserve">      </w:t>
      </w:r>
    </w:p>
    <w:p w:rsidR="009F3911" w:rsidRDefault="009F3911" w:rsidP="009F391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экономической поддержки в связи с распространением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9F3911" w:rsidRDefault="009F3911" w:rsidP="009F3911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Пост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</w:t>
      </w:r>
      <w:r>
        <w:rPr>
          <w:rFonts w:ascii="Times New Roman" w:hAnsi="Times New Roman" w:cs="Times New Roman"/>
          <w:color w:val="333333"/>
          <w:sz w:val="28"/>
          <w:szCs w:val="28"/>
        </w:rPr>
        <w:t>Постановлением Правительства Российской Федерации от 03.04.2020 N 434 "Об утверждении перечня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инфекции",</w:t>
      </w:r>
      <w:r>
        <w:rPr>
          <w:rFonts w:ascii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распоряжением Губернатора Курской области от 10.03.2020 N 60-рг "О введении режима повышенной готовности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", постановлением Администрации Курской области от 23.04.2020 № 417-па «О мерах экономической поддержки в связи с распространением новой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</w:rPr>
        <w:t xml:space="preserve"> инфекции» и в целях осуществления мер экономической поддержки предпринимательской деятельности в связ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и с ситуацией,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связанной с распространением новой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инфекции", Администрация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 ПОСТАНОВЛЯЕТ: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Заместителю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Алексеевой Т.А. обеспечить: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(в том числе земельных участков), за апрель - июнь 2020 года на 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такими арендаторами, но не позднее 31 декабря 2021 года;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 субъектов малого и среднего предпринимательства, осуществляющих виды деятельности, утвержденные Постановлением Правительства Российской Федерации от 03.04.2020 года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инфекции", заключение дополнительных соглашений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предусматривающих освобождение таких арендаторов от уплаты арендных платежей по договорам аренды муниципального имущества, составляющего муниципальную казну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(в том числе земельных участков), за апрель - июнь 2020 года.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муниципальную казну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(в том числе земельных участков), в целях его использования для осуществления указанного вида деятельности (видов деятельности)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в течение 7 рабочих дней со дня вступления в силу настоящего постановления арендаторов - субъектов малого и среднего предпринимательства о возможности заключения дополнительных соглашений в соответствии с подпунктами "а" и "б" настоящего пункта.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color w:val="FF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заключение в течение 30 календарных дней со дня обращения арендатора соответствующего объекта недвижимого имущества, находящегося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дополнительных соглашений, предусматривающих отсрочку уплаты арендной платы, предусмотренной в 2020 году,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>
        <w:rPr>
          <w:rFonts w:ascii="Times New Roman" w:hAnsi="Times New Roman" w:cs="Times New Roman"/>
          <w:color w:val="1C1C1C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ут</w:t>
      </w:r>
      <w:r>
        <w:rPr>
          <w:rFonts w:ascii="Times New Roman" w:hAnsi="Times New Roman" w:cs="Times New Roman"/>
          <w:sz w:val="28"/>
          <w:szCs w:val="28"/>
        </w:rPr>
        <w:t>вержденными постановлением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9F3911" w:rsidRDefault="009F3911" w:rsidP="009F3911">
      <w:pPr>
        <w:pStyle w:val="a3"/>
        <w:spacing w:before="195" w:after="195" w:line="255" w:lineRule="atLeast"/>
        <w:jc w:val="both"/>
        <w:rPr>
          <w:rFonts w:ascii="Times New Roman" w:hAnsi="Times New Roman"/>
          <w:color w:val="FF3333"/>
          <w:sz w:val="28"/>
          <w:szCs w:val="28"/>
        </w:rPr>
      </w:pPr>
      <w:r>
        <w:rPr>
          <w:rFonts w:ascii="Times New Roman" w:hAnsi="Times New Roman"/>
          <w:color w:val="FF3333"/>
          <w:sz w:val="28"/>
          <w:szCs w:val="28"/>
        </w:rPr>
        <w:t xml:space="preserve"> </w:t>
      </w:r>
      <w:r>
        <w:rPr>
          <w:rFonts w:ascii="Times New Roman" w:hAnsi="Times New Roman"/>
          <w:color w:val="1C1C1C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 xml:space="preserve">Предоставить юридическим лицам и индивидуальным предпринимателям - собственникам объектов недвижимости, предоставившим отсрочку уплаты арендной платы по договорам аренды объектов недвижимого имущества в соответствии с Постановлением Правительства Российской Федерации от 3 апреля 2020 г. N 439 "Об установлении требований к условиям и срокам отсрочки уплаты арендной </w:t>
      </w:r>
      <w:r>
        <w:rPr>
          <w:rFonts w:ascii="Times New Roman" w:hAnsi="Times New Roman"/>
          <w:color w:val="1C1C1C"/>
          <w:sz w:val="28"/>
          <w:szCs w:val="28"/>
        </w:rPr>
        <w:lastRenderedPageBreak/>
        <w:t>платы по договорам аренды недвижимого имущества", отсрочку уплаты арендной платы по договорам аренды земельных участков, находящихся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 xml:space="preserve"> в собственности муниципального образования «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Быкановский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района Курской области, расположенных на территории 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Быкановского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района Курской области, в пределах предоставленных полномочий (далее — отсрочка). </w:t>
      </w:r>
    </w:p>
    <w:p w:rsidR="009F3911" w:rsidRDefault="009F3911" w:rsidP="009F3911">
      <w:pPr>
        <w:pStyle w:val="a3"/>
        <w:spacing w:before="195" w:after="195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3333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3 апреля 2020 г. N 434, заключенным до даты принятия распоряжения Губернатора Курской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10.03.2020 N 60-рг "О введении режима повышенной готовности".                                                                           </w:t>
      </w:r>
    </w:p>
    <w:p w:rsidR="009F3911" w:rsidRDefault="009F3911" w:rsidP="009F3911">
      <w:pPr>
        <w:pStyle w:val="a3"/>
        <w:spacing w:before="195" w:after="195" w:line="25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 Отсрочка предоставляется </w:t>
      </w:r>
      <w:r>
        <w:rPr>
          <w:rFonts w:ascii="Times New Roman" w:hAnsi="Times New Roman"/>
          <w:color w:val="1C1C1C"/>
          <w:sz w:val="28"/>
          <w:szCs w:val="28"/>
        </w:rPr>
        <w:t>на срок с 1 апреля 2020 г. до 1</w:t>
      </w:r>
      <w:r>
        <w:rPr>
          <w:rFonts w:ascii="Times New Roman" w:hAnsi="Times New Roman"/>
          <w:sz w:val="28"/>
          <w:szCs w:val="28"/>
        </w:rPr>
        <w:t xml:space="preserve"> октября 2020 г. на следующих условиях: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задолженность по арендной плате подлежит уплате не ранее 1 января 2021 г. и не позднее 1 января 2023 г.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отсрочка предоставляется с 1 апреля 2020 г. до даты окончания действия режима повышенной готовности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на территории Курской области до 1 октября 2020 г.;</w:t>
      </w:r>
      <w:proofErr w:type="gramEnd"/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предоставление отсрочки оформляется дополнительным соглашением к договору аренды;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отсрочки в соответствии с пунктом 3 настоящего постановления.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Меры экономической поддержки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установленные пунктами 1 и 2 настоящего постановления, применяются в отношении договоров, заключенных до принятия в 2020 году распоряжения Губернатора Курской области от 10.03.2020 N 60-рг "О введении режима повышенной готовности", и таких договоров, перезаключенных на новый срок.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Дополнительные соглашения, указанные в пункте 2 настоящего постановления, заключаются в отношении договоров аренды недвижимого имущества, арендаторами по которым являются организации, индивидуальные предприниматели и физические лица,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перечень которых утвержден постановлением Правительства Российской Федерации от 03.04.2020 № 434 «Об утверждении перечня отраслей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инфекции».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3911" w:rsidRDefault="009F3911" w:rsidP="009F3911">
      <w:pPr>
        <w:numPr>
          <w:ilvl w:val="2"/>
          <w:numId w:val="1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11" w:rsidRDefault="009F3911" w:rsidP="009F39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Л.В. Озерова                                                       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11" w:rsidRDefault="009F3911" w:rsidP="009F391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11" w:rsidRDefault="009F3911" w:rsidP="009F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F3911" w:rsidRDefault="009F3911" w:rsidP="009F3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911" w:rsidRDefault="009F3911" w:rsidP="009F3911"/>
    <w:p w:rsidR="009F3911" w:rsidRDefault="009F3911" w:rsidP="009F3911">
      <w:pPr>
        <w:spacing w:after="160"/>
      </w:pPr>
    </w:p>
    <w:p w:rsidR="009F3911" w:rsidRDefault="009F3911" w:rsidP="009F3911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Алексеева </w:t>
      </w:r>
    </w:p>
    <w:p w:rsidR="009F3911" w:rsidRDefault="009F3911" w:rsidP="009F3911">
      <w:pPr>
        <w:spacing w:after="160"/>
      </w:pPr>
      <w:r>
        <w:rPr>
          <w:rFonts w:ascii="Times New Roman" w:hAnsi="Times New Roman" w:cs="Times New Roman"/>
          <w:sz w:val="24"/>
          <w:szCs w:val="24"/>
        </w:rPr>
        <w:t>8(47141)3-32-16</w:t>
      </w:r>
    </w:p>
    <w:p w:rsidR="004038ED" w:rsidRDefault="004038ED"/>
    <w:sectPr w:rsidR="004038ED">
      <w:pgSz w:w="11906" w:h="16838"/>
      <w:pgMar w:top="1134" w:right="1247" w:bottom="1134" w:left="153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F3911"/>
    <w:rsid w:val="004038ED"/>
    <w:rsid w:val="009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911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9F391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7958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2022-02-17T12:03:00Z</dcterms:created>
  <dcterms:modified xsi:type="dcterms:W3CDTF">2022-02-17T12:05:00Z</dcterms:modified>
</cp:coreProperties>
</file>