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925" w:rsidRDefault="00133290" w:rsidP="00133290">
      <w:pPr>
        <w:spacing w:after="0" w:line="240" w:lineRule="auto"/>
        <w:ind w:firstLine="28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РЕКОМЕНДАЦИИ</w:t>
      </w:r>
      <w:r w:rsidRPr="002E30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ПО УСТРОЙСТВУ, ЭКСПЛУАТАЦИИ</w:t>
      </w:r>
    </w:p>
    <w:p w:rsidR="00133290" w:rsidRDefault="00133290" w:rsidP="00133290">
      <w:pPr>
        <w:spacing w:after="0" w:line="240" w:lineRule="auto"/>
        <w:ind w:firstLine="28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E30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 ИСПОЛЬЗОВАНИЮ ЕСТЕСТВЕННЫХ</w:t>
      </w:r>
      <w:r w:rsidR="002E09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E30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ВОДОИСТОЧНИКОВ ДЛЯ ЦЕЛЕЙ ПОЖАРОТУШЕНИЯ</w:t>
      </w:r>
    </w:p>
    <w:p w:rsidR="00133290" w:rsidRPr="002E3057" w:rsidRDefault="00133290" w:rsidP="00133290">
      <w:pPr>
        <w:spacing w:after="0" w:line="240" w:lineRule="auto"/>
        <w:ind w:firstLine="28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33290" w:rsidRPr="002E3057" w:rsidRDefault="00133290" w:rsidP="00B224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3057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наличии на территории объекта или населенного пункта естественных водоисточников (в радиусе 200 метров) к ним должны быть устроены пожарные подъезды (пирсы) или береговые колодцы.</w:t>
      </w:r>
    </w:p>
    <w:p w:rsidR="00133290" w:rsidRPr="002E3057" w:rsidRDefault="00133290" w:rsidP="00B224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3057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Ответственность за наличие, исправность и своевременную очистку пирсов и береговых колодцев, подъездов к ним, устройство незамерзающих прорубей, а также установку указателей согласно ГОСТ несут абоненты (в населенных пунктах - органы местного самоуправления).</w:t>
      </w:r>
    </w:p>
    <w:p w:rsidR="006F337E" w:rsidRPr="006F337E" w:rsidRDefault="006F337E" w:rsidP="00B224C6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37E">
        <w:rPr>
          <w:rFonts w:ascii="Times New Roman" w:hAnsi="Times New Roman" w:cs="Times New Roman"/>
          <w:sz w:val="28"/>
          <w:szCs w:val="28"/>
        </w:rPr>
        <w:t>В населенных пунктах и на объектах народного хозяйства для хозяй</w:t>
      </w:r>
      <w:r w:rsidRPr="006F337E">
        <w:rPr>
          <w:rFonts w:ascii="Times New Roman" w:hAnsi="Times New Roman" w:cs="Times New Roman"/>
          <w:sz w:val="28"/>
          <w:szCs w:val="28"/>
        </w:rPr>
        <w:softHyphen/>
        <w:t>ственно-бытовых и производственных нужд устраивают кольцевые и тупи</w:t>
      </w:r>
      <w:r w:rsidRPr="006F337E">
        <w:rPr>
          <w:rFonts w:ascii="Times New Roman" w:hAnsi="Times New Roman" w:cs="Times New Roman"/>
          <w:sz w:val="28"/>
          <w:szCs w:val="28"/>
        </w:rPr>
        <w:softHyphen/>
        <w:t>ковые водопроводные сети. Для обеспечения забора воды из водопроводных сетей на тушение пожаров их оборудуют пожарными гидрантами или гид</w:t>
      </w:r>
      <w:r w:rsidRPr="006F337E">
        <w:rPr>
          <w:rFonts w:ascii="Times New Roman" w:hAnsi="Times New Roman" w:cs="Times New Roman"/>
          <w:sz w:val="28"/>
          <w:szCs w:val="28"/>
        </w:rPr>
        <w:softHyphen/>
        <w:t>рантами-колонками. Пожарный гидрант предназначен для отбора воды с помощью пожарной колонки из водопроводной сети при пожаротушении.</w:t>
      </w:r>
    </w:p>
    <w:p w:rsidR="006F337E" w:rsidRPr="006F337E" w:rsidRDefault="006F337E" w:rsidP="00B224C6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37E">
        <w:rPr>
          <w:rFonts w:ascii="Times New Roman" w:hAnsi="Times New Roman" w:cs="Times New Roman"/>
          <w:sz w:val="28"/>
          <w:szCs w:val="28"/>
        </w:rPr>
        <w:t>Гидранты устанавливают вертикально в колодцах на пожарных под</w:t>
      </w:r>
      <w:r w:rsidRPr="006F337E">
        <w:rPr>
          <w:rFonts w:ascii="Times New Roman" w:hAnsi="Times New Roman" w:cs="Times New Roman"/>
          <w:sz w:val="28"/>
          <w:szCs w:val="28"/>
        </w:rPr>
        <w:softHyphen/>
        <w:t>ставках, непосредственно от водопроводной сети. Расстояние от крышки гидранта до верха люка не должно быть более 40 см и менее 15 см. При этом ось установленного гидранта должна располагаться не ближе 17,5 см от стенки горловины люка колодца и не далее 20 см от нее.</w:t>
      </w:r>
    </w:p>
    <w:p w:rsidR="006F337E" w:rsidRPr="006F337E" w:rsidRDefault="006F337E" w:rsidP="00B224C6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37E">
        <w:rPr>
          <w:rFonts w:ascii="Times New Roman" w:hAnsi="Times New Roman" w:cs="Times New Roman"/>
          <w:sz w:val="28"/>
          <w:szCs w:val="28"/>
        </w:rPr>
        <w:t>В соответствии с требованиями строительных норм и правил для нужд пожаротушения оборудуют водопроводы высокого и низкого давления.</w:t>
      </w:r>
    </w:p>
    <w:p w:rsidR="006F337E" w:rsidRPr="006F337E" w:rsidRDefault="006F337E" w:rsidP="00B224C6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37E">
        <w:rPr>
          <w:rFonts w:ascii="Times New Roman" w:hAnsi="Times New Roman" w:cs="Times New Roman"/>
          <w:sz w:val="28"/>
          <w:szCs w:val="28"/>
        </w:rPr>
        <w:t>В водопроводах высокого давления напор воды, необходимый для тушения пожаров, создается стационарными насосами. Запуск этих насосов обеспечивается специальными устройствами не позднее 5 мин после полу</w:t>
      </w:r>
      <w:r w:rsidRPr="006F337E">
        <w:rPr>
          <w:rFonts w:ascii="Times New Roman" w:hAnsi="Times New Roman" w:cs="Times New Roman"/>
          <w:sz w:val="28"/>
          <w:szCs w:val="28"/>
        </w:rPr>
        <w:softHyphen/>
        <w:t xml:space="preserve">чения сигнала о пожаре. </w:t>
      </w:r>
    </w:p>
    <w:p w:rsidR="006F337E" w:rsidRPr="006F337E" w:rsidRDefault="006F337E" w:rsidP="00B224C6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37E">
        <w:rPr>
          <w:rFonts w:ascii="Times New Roman" w:hAnsi="Times New Roman" w:cs="Times New Roman"/>
          <w:sz w:val="28"/>
          <w:szCs w:val="28"/>
        </w:rPr>
        <w:t xml:space="preserve">Кроме водопроводов используется </w:t>
      </w:r>
      <w:proofErr w:type="spellStart"/>
      <w:r w:rsidRPr="006F337E">
        <w:rPr>
          <w:rFonts w:ascii="Times New Roman" w:hAnsi="Times New Roman" w:cs="Times New Roman"/>
          <w:sz w:val="28"/>
          <w:szCs w:val="28"/>
        </w:rPr>
        <w:t>безводопроводное</w:t>
      </w:r>
      <w:proofErr w:type="spellEnd"/>
      <w:r w:rsidRPr="006F337E">
        <w:rPr>
          <w:rFonts w:ascii="Times New Roman" w:hAnsi="Times New Roman" w:cs="Times New Roman"/>
          <w:sz w:val="28"/>
          <w:szCs w:val="28"/>
        </w:rPr>
        <w:t xml:space="preserve"> противопо</w:t>
      </w:r>
      <w:r w:rsidRPr="006F337E">
        <w:rPr>
          <w:rFonts w:ascii="Times New Roman" w:hAnsi="Times New Roman" w:cs="Times New Roman"/>
          <w:sz w:val="28"/>
          <w:szCs w:val="28"/>
        </w:rPr>
        <w:softHyphen/>
        <w:t xml:space="preserve">жарное водоснабжение, к которому принято относить естественные и искусственные </w:t>
      </w:r>
      <w:proofErr w:type="spellStart"/>
      <w:r w:rsidRPr="006F337E">
        <w:rPr>
          <w:rFonts w:ascii="Times New Roman" w:hAnsi="Times New Roman" w:cs="Times New Roman"/>
          <w:sz w:val="28"/>
          <w:szCs w:val="28"/>
        </w:rPr>
        <w:t>водоисточники</w:t>
      </w:r>
      <w:proofErr w:type="spellEnd"/>
      <w:r w:rsidRPr="006F337E">
        <w:rPr>
          <w:rFonts w:ascii="Times New Roman" w:hAnsi="Times New Roman" w:cs="Times New Roman"/>
          <w:sz w:val="28"/>
          <w:szCs w:val="28"/>
        </w:rPr>
        <w:t xml:space="preserve"> (естественные — реки, озера, ручьи и др.; искусственные — пруды, колодцы, копани, различные бассейны, а также пожарные водоемы и резервуары).</w:t>
      </w:r>
    </w:p>
    <w:p w:rsidR="006F337E" w:rsidRPr="006F337E" w:rsidRDefault="006F337E" w:rsidP="00B224C6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37E">
        <w:rPr>
          <w:rFonts w:ascii="Times New Roman" w:hAnsi="Times New Roman" w:cs="Times New Roman"/>
          <w:sz w:val="28"/>
          <w:szCs w:val="28"/>
        </w:rPr>
        <w:t>Для удобства забора воды пожарными машинами от естественных водоисточников и подачи ее к месту пожара следует оборудовать их подъ</w:t>
      </w:r>
      <w:r w:rsidRPr="006F337E">
        <w:rPr>
          <w:rFonts w:ascii="Times New Roman" w:hAnsi="Times New Roman" w:cs="Times New Roman"/>
          <w:sz w:val="28"/>
          <w:szCs w:val="28"/>
        </w:rPr>
        <w:softHyphen/>
        <w:t>ездными путями и площадками 12x12 м, пирсами ил</w:t>
      </w:r>
      <w:r w:rsidR="001D7684">
        <w:rPr>
          <w:rFonts w:ascii="Times New Roman" w:hAnsi="Times New Roman" w:cs="Times New Roman"/>
          <w:sz w:val="28"/>
          <w:szCs w:val="28"/>
        </w:rPr>
        <w:t>и береговыми колод</w:t>
      </w:r>
      <w:r w:rsidR="001D7684">
        <w:rPr>
          <w:rFonts w:ascii="Times New Roman" w:hAnsi="Times New Roman" w:cs="Times New Roman"/>
          <w:sz w:val="28"/>
          <w:szCs w:val="28"/>
        </w:rPr>
        <w:softHyphen/>
        <w:t>цами (рис. 1</w:t>
      </w:r>
      <w:r w:rsidRPr="006F337E">
        <w:rPr>
          <w:rFonts w:ascii="Times New Roman" w:hAnsi="Times New Roman" w:cs="Times New Roman"/>
          <w:sz w:val="28"/>
          <w:szCs w:val="28"/>
        </w:rPr>
        <w:t xml:space="preserve">, </w:t>
      </w:r>
      <w:r w:rsidR="001D7684">
        <w:rPr>
          <w:rFonts w:ascii="Times New Roman" w:hAnsi="Times New Roman" w:cs="Times New Roman"/>
          <w:sz w:val="28"/>
          <w:szCs w:val="28"/>
        </w:rPr>
        <w:t>2</w:t>
      </w:r>
      <w:r w:rsidRPr="006F337E">
        <w:rPr>
          <w:rFonts w:ascii="Times New Roman" w:hAnsi="Times New Roman" w:cs="Times New Roman"/>
          <w:sz w:val="28"/>
          <w:szCs w:val="28"/>
        </w:rPr>
        <w:t>).</w:t>
      </w:r>
    </w:p>
    <w:p w:rsidR="006F337E" w:rsidRPr="006F337E" w:rsidRDefault="006F337E" w:rsidP="00B224C6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37E">
        <w:rPr>
          <w:rFonts w:ascii="Times New Roman" w:hAnsi="Times New Roman" w:cs="Times New Roman"/>
          <w:sz w:val="28"/>
          <w:szCs w:val="28"/>
        </w:rPr>
        <w:t>В случае изменения уровня воды в течение года следует предусмат</w:t>
      </w:r>
      <w:r w:rsidRPr="006F337E">
        <w:rPr>
          <w:rFonts w:ascii="Times New Roman" w:hAnsi="Times New Roman" w:cs="Times New Roman"/>
          <w:sz w:val="28"/>
          <w:szCs w:val="28"/>
        </w:rPr>
        <w:softHyphen/>
        <w:t xml:space="preserve">ривать двухъярусные пирсы (рис. </w:t>
      </w:r>
      <w:r w:rsidR="001D7684">
        <w:rPr>
          <w:rFonts w:ascii="Times New Roman" w:hAnsi="Times New Roman" w:cs="Times New Roman"/>
          <w:sz w:val="28"/>
          <w:szCs w:val="28"/>
        </w:rPr>
        <w:t>3</w:t>
      </w:r>
      <w:r w:rsidRPr="006F337E">
        <w:rPr>
          <w:rFonts w:ascii="Times New Roman" w:hAnsi="Times New Roman" w:cs="Times New Roman"/>
          <w:sz w:val="28"/>
          <w:szCs w:val="28"/>
        </w:rPr>
        <w:t>).</w:t>
      </w:r>
    </w:p>
    <w:p w:rsidR="006F337E" w:rsidRPr="006F337E" w:rsidRDefault="006F337E" w:rsidP="00B224C6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37E">
        <w:rPr>
          <w:rFonts w:ascii="Times New Roman" w:hAnsi="Times New Roman" w:cs="Times New Roman"/>
          <w:sz w:val="28"/>
          <w:szCs w:val="28"/>
        </w:rPr>
        <w:t>Ширину пирсов, их конст</w:t>
      </w:r>
      <w:r w:rsidRPr="006F337E">
        <w:rPr>
          <w:rFonts w:ascii="Times New Roman" w:hAnsi="Times New Roman" w:cs="Times New Roman"/>
          <w:sz w:val="28"/>
          <w:szCs w:val="28"/>
        </w:rPr>
        <w:softHyphen/>
        <w:t>рукцию и материал выбирают из расчета обеспечения безопасной работы одновременно трех наи</w:t>
      </w:r>
      <w:r w:rsidRPr="006F337E">
        <w:rPr>
          <w:rFonts w:ascii="Times New Roman" w:hAnsi="Times New Roman" w:cs="Times New Roman"/>
          <w:sz w:val="28"/>
          <w:szCs w:val="28"/>
        </w:rPr>
        <w:softHyphen/>
        <w:t>более тяжелых по массе пожарных автомобилей.</w:t>
      </w:r>
    </w:p>
    <w:p w:rsidR="002510B1" w:rsidRPr="001D7684" w:rsidRDefault="006F337E" w:rsidP="006F337E">
      <w:pPr>
        <w:pStyle w:val="a3"/>
        <w:spacing w:before="150" w:beforeAutospacing="0" w:after="150" w:afterAutospacing="0"/>
        <w:ind w:left="150" w:right="150"/>
        <w:jc w:val="both"/>
      </w:pPr>
      <w:r>
        <w:rPr>
          <w:rFonts w:ascii="Tahoma" w:hAnsi="Tahoma" w:cs="Tahoma"/>
          <w:color w:val="424242"/>
          <w:sz w:val="21"/>
          <w:szCs w:val="21"/>
        </w:rPr>
        <w:lastRenderedPageBreak/>
        <w:t> </w:t>
      </w:r>
      <w:r>
        <w:rPr>
          <w:noProof/>
        </w:rPr>
        <w:drawing>
          <wp:inline distT="0" distB="0" distL="0" distR="0">
            <wp:extent cx="5000625" cy="2752725"/>
            <wp:effectExtent l="19050" t="0" r="9525" b="0"/>
            <wp:docPr id="1" name="Рисунок 1" descr="https://poznayka.org/baza1/304349054884.files/image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oznayka.org/baza1/304349054884.files/image016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275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337E" w:rsidRPr="006F337E" w:rsidRDefault="006F337E" w:rsidP="006F337E">
      <w:pPr>
        <w:pStyle w:val="a6"/>
        <w:rPr>
          <w:rFonts w:ascii="Times New Roman" w:hAnsi="Times New Roman" w:cs="Times New Roman"/>
          <w:sz w:val="24"/>
          <w:szCs w:val="24"/>
        </w:rPr>
      </w:pPr>
      <w:r w:rsidRPr="00D85B4B">
        <w:rPr>
          <w:rFonts w:ascii="Times New Roman" w:hAnsi="Times New Roman" w:cs="Times New Roman"/>
          <w:b/>
          <w:sz w:val="24"/>
          <w:szCs w:val="24"/>
        </w:rPr>
        <w:t>Рис.</w:t>
      </w:r>
      <w:r w:rsidR="001D7684" w:rsidRPr="00D85B4B">
        <w:rPr>
          <w:rFonts w:ascii="Times New Roman" w:hAnsi="Times New Roman" w:cs="Times New Roman"/>
          <w:b/>
          <w:sz w:val="24"/>
          <w:szCs w:val="24"/>
        </w:rPr>
        <w:t>1</w:t>
      </w:r>
      <w:r w:rsidRPr="00D85B4B">
        <w:rPr>
          <w:rFonts w:ascii="Times New Roman" w:hAnsi="Times New Roman" w:cs="Times New Roman"/>
          <w:b/>
          <w:sz w:val="24"/>
          <w:szCs w:val="24"/>
        </w:rPr>
        <w:t>.</w:t>
      </w:r>
      <w:r w:rsidRPr="006F337E">
        <w:rPr>
          <w:rFonts w:ascii="Times New Roman" w:hAnsi="Times New Roman" w:cs="Times New Roman"/>
          <w:sz w:val="24"/>
          <w:szCs w:val="24"/>
        </w:rPr>
        <w:t xml:space="preserve"> схема устройства </w:t>
      </w:r>
      <w:proofErr w:type="spellStart"/>
      <w:r w:rsidRPr="006F337E">
        <w:rPr>
          <w:rFonts w:ascii="Times New Roman" w:hAnsi="Times New Roman" w:cs="Times New Roman"/>
          <w:sz w:val="24"/>
          <w:szCs w:val="24"/>
        </w:rPr>
        <w:t>подъезных</w:t>
      </w:r>
      <w:proofErr w:type="spellEnd"/>
      <w:r w:rsidRPr="006F337E">
        <w:rPr>
          <w:rFonts w:ascii="Times New Roman" w:hAnsi="Times New Roman" w:cs="Times New Roman"/>
          <w:sz w:val="24"/>
          <w:szCs w:val="24"/>
        </w:rPr>
        <w:t xml:space="preserve"> путей и пирсов у естественных водоисточников</w:t>
      </w:r>
    </w:p>
    <w:p w:rsidR="00D85B4B" w:rsidRDefault="00D85B4B" w:rsidP="006F337E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6F337E" w:rsidRPr="006F337E" w:rsidRDefault="006F337E" w:rsidP="006F337E">
      <w:pPr>
        <w:pStyle w:val="a6"/>
        <w:rPr>
          <w:rFonts w:ascii="Times New Roman" w:hAnsi="Times New Roman" w:cs="Times New Roman"/>
          <w:sz w:val="24"/>
          <w:szCs w:val="24"/>
        </w:rPr>
      </w:pPr>
      <w:r w:rsidRPr="00D85B4B">
        <w:rPr>
          <w:rFonts w:ascii="Times New Roman" w:hAnsi="Times New Roman" w:cs="Times New Roman"/>
          <w:b/>
          <w:sz w:val="24"/>
          <w:szCs w:val="24"/>
        </w:rPr>
        <w:t xml:space="preserve">Рис. </w:t>
      </w:r>
      <w:r w:rsidR="001D7684" w:rsidRPr="00D85B4B">
        <w:rPr>
          <w:rFonts w:ascii="Times New Roman" w:hAnsi="Times New Roman" w:cs="Times New Roman"/>
          <w:b/>
          <w:sz w:val="24"/>
          <w:szCs w:val="24"/>
        </w:rPr>
        <w:t>2</w:t>
      </w:r>
      <w:r w:rsidRPr="00D85B4B">
        <w:rPr>
          <w:rFonts w:ascii="Times New Roman" w:hAnsi="Times New Roman" w:cs="Times New Roman"/>
          <w:b/>
          <w:sz w:val="24"/>
          <w:szCs w:val="24"/>
        </w:rPr>
        <w:t>.</w:t>
      </w:r>
      <w:r w:rsidRPr="006F337E">
        <w:rPr>
          <w:rFonts w:ascii="Times New Roman" w:hAnsi="Times New Roman" w:cs="Times New Roman"/>
          <w:sz w:val="24"/>
          <w:szCs w:val="24"/>
        </w:rPr>
        <w:t xml:space="preserve"> Устройство пирсов:</w:t>
      </w:r>
    </w:p>
    <w:p w:rsidR="006F337E" w:rsidRPr="002E0925" w:rsidRDefault="006F337E" w:rsidP="006F337E">
      <w:pPr>
        <w:pStyle w:val="a6"/>
        <w:rPr>
          <w:rFonts w:ascii="Times New Roman" w:hAnsi="Times New Roman" w:cs="Times New Roman"/>
          <w:sz w:val="24"/>
          <w:szCs w:val="24"/>
        </w:rPr>
      </w:pPr>
      <w:r w:rsidRPr="006F337E">
        <w:rPr>
          <w:rFonts w:ascii="Times New Roman" w:hAnsi="Times New Roman" w:cs="Times New Roman"/>
          <w:sz w:val="24"/>
          <w:szCs w:val="24"/>
        </w:rPr>
        <w:t xml:space="preserve">1 — упорный брус; 2 — настил; 3 — каменная </w:t>
      </w:r>
      <w:proofErr w:type="spellStart"/>
      <w:r w:rsidRPr="006F337E">
        <w:rPr>
          <w:rFonts w:ascii="Times New Roman" w:hAnsi="Times New Roman" w:cs="Times New Roman"/>
          <w:sz w:val="24"/>
          <w:szCs w:val="24"/>
        </w:rPr>
        <w:t>отмостка</w:t>
      </w:r>
      <w:proofErr w:type="spellEnd"/>
      <w:r w:rsidRPr="006F337E">
        <w:rPr>
          <w:rFonts w:ascii="Times New Roman" w:hAnsi="Times New Roman" w:cs="Times New Roman"/>
          <w:sz w:val="24"/>
          <w:szCs w:val="24"/>
        </w:rPr>
        <w:t xml:space="preserve">; 4 — сваи; 5 — брусья укрепления; ГВВ, ГНВ — соответственно горизонты воды верхнего и нижнего уровней; </w:t>
      </w:r>
      <w:proofErr w:type="spellStart"/>
      <w:r w:rsidRPr="006F337E">
        <w:rPr>
          <w:rFonts w:ascii="Times New Roman" w:hAnsi="Times New Roman" w:cs="Times New Roman"/>
          <w:sz w:val="24"/>
          <w:szCs w:val="24"/>
        </w:rPr>
        <w:t>Нвс</w:t>
      </w:r>
      <w:proofErr w:type="spellEnd"/>
      <w:r w:rsidRPr="006F337E">
        <w:rPr>
          <w:rFonts w:ascii="Times New Roman" w:hAnsi="Times New Roman" w:cs="Times New Roman"/>
          <w:sz w:val="24"/>
          <w:szCs w:val="24"/>
        </w:rPr>
        <w:t xml:space="preserve"> — высота всасывания насоса</w:t>
      </w:r>
    </w:p>
    <w:p w:rsidR="006F337E" w:rsidRPr="002E0925" w:rsidRDefault="006F337E" w:rsidP="006F337E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6F337E" w:rsidRDefault="006F337E" w:rsidP="006F337E">
      <w:pPr>
        <w:pStyle w:val="a6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noProof/>
        </w:rPr>
        <w:drawing>
          <wp:inline distT="0" distB="0" distL="0" distR="0">
            <wp:extent cx="2905125" cy="2095500"/>
            <wp:effectExtent l="19050" t="0" r="9525" b="0"/>
            <wp:docPr id="4" name="Рисунок 4" descr="https://poznayka.org/baza1/304349054884.files/image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oznayka.org/baza1/304349054884.files/image01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337E" w:rsidRPr="006F337E" w:rsidRDefault="006F337E" w:rsidP="006F337E">
      <w:pPr>
        <w:pStyle w:val="a3"/>
        <w:spacing w:before="150" w:beforeAutospacing="0" w:after="150" w:afterAutospacing="0"/>
        <w:ind w:left="150" w:right="150"/>
        <w:jc w:val="both"/>
        <w:rPr>
          <w:b/>
        </w:rPr>
      </w:pPr>
      <w:r w:rsidRPr="00D85B4B">
        <w:rPr>
          <w:rStyle w:val="a7"/>
        </w:rPr>
        <w:t>Рис.</w:t>
      </w:r>
      <w:r w:rsidR="001D7684" w:rsidRPr="00D85B4B">
        <w:rPr>
          <w:rStyle w:val="a7"/>
        </w:rPr>
        <w:t>3</w:t>
      </w:r>
      <w:r w:rsidRPr="00D85B4B">
        <w:rPr>
          <w:rStyle w:val="a7"/>
        </w:rPr>
        <w:t>.</w:t>
      </w:r>
      <w:r w:rsidRPr="006F337E">
        <w:rPr>
          <w:rStyle w:val="a7"/>
          <w:b w:val="0"/>
        </w:rPr>
        <w:t xml:space="preserve"> Схема устройства пирсов на реках с изменением горизонта воды в больших размерах</w:t>
      </w:r>
      <w:r w:rsidRPr="006F337E">
        <w:rPr>
          <w:b/>
        </w:rPr>
        <w:t>.</w:t>
      </w:r>
    </w:p>
    <w:p w:rsidR="002C33A0" w:rsidRPr="002E0925" w:rsidRDefault="002C33A0" w:rsidP="002C33A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3A0">
        <w:rPr>
          <w:rFonts w:ascii="Times New Roman" w:hAnsi="Times New Roman" w:cs="Times New Roman"/>
          <w:sz w:val="28"/>
          <w:szCs w:val="28"/>
        </w:rPr>
        <w:t>В тех случаях, когда устроить пирс невозможно, уст</w:t>
      </w:r>
      <w:r w:rsidRPr="002C33A0">
        <w:rPr>
          <w:rFonts w:ascii="Times New Roman" w:hAnsi="Times New Roman" w:cs="Times New Roman"/>
          <w:sz w:val="28"/>
          <w:szCs w:val="28"/>
        </w:rPr>
        <w:softHyphen/>
        <w:t>раивают береговые колодцы объ</w:t>
      </w:r>
      <w:r w:rsidRPr="002C33A0">
        <w:rPr>
          <w:rFonts w:ascii="Times New Roman" w:hAnsi="Times New Roman" w:cs="Times New Roman"/>
          <w:sz w:val="28"/>
          <w:szCs w:val="28"/>
        </w:rPr>
        <w:softHyphen/>
        <w:t>емом не менее 5 м</w:t>
      </w:r>
      <w:r w:rsidRPr="002C33A0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2C33A0">
        <w:rPr>
          <w:rFonts w:ascii="Times New Roman" w:hAnsi="Times New Roman" w:cs="Times New Roman"/>
          <w:sz w:val="28"/>
          <w:szCs w:val="28"/>
        </w:rPr>
        <w:t xml:space="preserve">(рис. </w:t>
      </w:r>
      <w:r w:rsidR="001D7684">
        <w:rPr>
          <w:rFonts w:ascii="Times New Roman" w:hAnsi="Times New Roman" w:cs="Times New Roman"/>
          <w:sz w:val="28"/>
          <w:szCs w:val="28"/>
        </w:rPr>
        <w:t>4</w:t>
      </w:r>
      <w:r w:rsidRPr="002C33A0">
        <w:rPr>
          <w:rFonts w:ascii="Times New Roman" w:hAnsi="Times New Roman" w:cs="Times New Roman"/>
          <w:sz w:val="28"/>
          <w:szCs w:val="28"/>
        </w:rPr>
        <w:t>). Глу</w:t>
      </w:r>
      <w:r w:rsidRPr="002C33A0">
        <w:rPr>
          <w:rFonts w:ascii="Times New Roman" w:hAnsi="Times New Roman" w:cs="Times New Roman"/>
          <w:sz w:val="28"/>
          <w:szCs w:val="28"/>
        </w:rPr>
        <w:softHyphen/>
        <w:t>бина заложения трубы, подводя</w:t>
      </w:r>
      <w:r w:rsidRPr="002C33A0">
        <w:rPr>
          <w:rFonts w:ascii="Times New Roman" w:hAnsi="Times New Roman" w:cs="Times New Roman"/>
          <w:sz w:val="28"/>
          <w:szCs w:val="28"/>
        </w:rPr>
        <w:softHyphen/>
        <w:t xml:space="preserve">щей воду в колодец, должна быть ниже уровня промерзания грунта не менее, чем на 0,2 м и нижней поверхности льда в водоеме — не менее, чем на 0,5 м. </w:t>
      </w:r>
    </w:p>
    <w:p w:rsidR="002C33A0" w:rsidRPr="002C33A0" w:rsidRDefault="002C33A0" w:rsidP="002C33A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3A0">
        <w:rPr>
          <w:rFonts w:ascii="Times New Roman" w:hAnsi="Times New Roman" w:cs="Times New Roman"/>
          <w:sz w:val="28"/>
          <w:szCs w:val="28"/>
        </w:rPr>
        <w:t>Диаметр при</w:t>
      </w:r>
      <w:r w:rsidRPr="002C33A0">
        <w:rPr>
          <w:rFonts w:ascii="Times New Roman" w:hAnsi="Times New Roman" w:cs="Times New Roman"/>
          <w:sz w:val="28"/>
          <w:szCs w:val="28"/>
        </w:rPr>
        <w:softHyphen/>
        <w:t>емной трубы должен быть не менее 200 мм, а ее конец располагают выше дна водоема не менее, чем на 0,5 м и со стороны водоема укрепляют металлическую сетку. В тех случаях, когда водо</w:t>
      </w:r>
      <w:r w:rsidRPr="002C33A0">
        <w:rPr>
          <w:rFonts w:ascii="Times New Roman" w:hAnsi="Times New Roman" w:cs="Times New Roman"/>
          <w:sz w:val="28"/>
          <w:szCs w:val="28"/>
        </w:rPr>
        <w:softHyphen/>
        <w:t xml:space="preserve">провод, имеющий естественные </w:t>
      </w:r>
      <w:proofErr w:type="spellStart"/>
      <w:r w:rsidRPr="002C33A0">
        <w:rPr>
          <w:rFonts w:ascii="Times New Roman" w:hAnsi="Times New Roman" w:cs="Times New Roman"/>
          <w:sz w:val="28"/>
          <w:szCs w:val="28"/>
        </w:rPr>
        <w:t>водоисточники</w:t>
      </w:r>
      <w:proofErr w:type="spellEnd"/>
      <w:r w:rsidRPr="002C33A0">
        <w:rPr>
          <w:rFonts w:ascii="Times New Roman" w:hAnsi="Times New Roman" w:cs="Times New Roman"/>
          <w:sz w:val="28"/>
          <w:szCs w:val="28"/>
        </w:rPr>
        <w:t>, не может обеспечить расчетного количества воды на туше</w:t>
      </w:r>
      <w:r w:rsidRPr="002C33A0">
        <w:rPr>
          <w:rFonts w:ascii="Times New Roman" w:hAnsi="Times New Roman" w:cs="Times New Roman"/>
          <w:sz w:val="28"/>
          <w:szCs w:val="28"/>
        </w:rPr>
        <w:softHyphen/>
        <w:t>ние пожара или они отсутствуют, строят пожарные водоемы (резервуары). Размещение резервуаров или водоемов должно учитывать условия обслуживания ими зданий, находящихся в радиусе:</w:t>
      </w:r>
    </w:p>
    <w:p w:rsidR="002C33A0" w:rsidRPr="002C33A0" w:rsidRDefault="002C33A0" w:rsidP="002C33A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3A0">
        <w:rPr>
          <w:rFonts w:ascii="Times New Roman" w:hAnsi="Times New Roman" w:cs="Times New Roman"/>
          <w:sz w:val="28"/>
          <w:szCs w:val="28"/>
        </w:rPr>
        <w:t>200 м — при наличии автонасосов;</w:t>
      </w:r>
    </w:p>
    <w:p w:rsidR="002C33A0" w:rsidRPr="002C33A0" w:rsidRDefault="002C33A0" w:rsidP="002C33A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3A0">
        <w:rPr>
          <w:rFonts w:ascii="Times New Roman" w:hAnsi="Times New Roman" w:cs="Times New Roman"/>
          <w:sz w:val="28"/>
          <w:szCs w:val="28"/>
        </w:rPr>
        <w:t>100-150 м — при наличии мотопомп (в зависимости от их типа).</w:t>
      </w:r>
    </w:p>
    <w:p w:rsidR="004508EB" w:rsidRPr="002E0925" w:rsidRDefault="004508EB" w:rsidP="006F337E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6F337E" w:rsidRDefault="002C33A0" w:rsidP="006F337E">
      <w:pPr>
        <w:pStyle w:val="a6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4105275" cy="1838325"/>
            <wp:effectExtent l="19050" t="0" r="9525" b="0"/>
            <wp:docPr id="7" name="Рисунок 7" descr="https://poznayka.org/baza1/304349054884.files/image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oznayka.org/baza1/304349054884.files/image02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7684" w:rsidRDefault="001D7684" w:rsidP="004508EB">
      <w:pPr>
        <w:pStyle w:val="a6"/>
        <w:ind w:firstLine="15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D7684" w:rsidRPr="004508EB" w:rsidRDefault="001D7684" w:rsidP="001D7684">
      <w:pPr>
        <w:pStyle w:val="a6"/>
        <w:rPr>
          <w:rFonts w:ascii="Times New Roman" w:hAnsi="Times New Roman" w:cs="Times New Roman"/>
          <w:sz w:val="24"/>
          <w:szCs w:val="24"/>
        </w:rPr>
      </w:pPr>
      <w:r w:rsidRPr="00D85B4B">
        <w:rPr>
          <w:rStyle w:val="a7"/>
          <w:rFonts w:ascii="Times New Roman" w:hAnsi="Times New Roman" w:cs="Times New Roman"/>
          <w:sz w:val="24"/>
          <w:szCs w:val="24"/>
        </w:rPr>
        <w:t>Рис. 4.</w:t>
      </w:r>
      <w:r w:rsidRPr="004508EB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 Береговой колодец для забора воды</w:t>
      </w:r>
      <w:r w:rsidRPr="004508EB">
        <w:rPr>
          <w:rFonts w:ascii="Times New Roman" w:hAnsi="Times New Roman" w:cs="Times New Roman"/>
          <w:sz w:val="24"/>
          <w:szCs w:val="24"/>
        </w:rPr>
        <w:t>:</w:t>
      </w:r>
    </w:p>
    <w:p w:rsidR="001D7684" w:rsidRDefault="001D7684" w:rsidP="001D7684">
      <w:pPr>
        <w:pStyle w:val="a6"/>
        <w:rPr>
          <w:rFonts w:ascii="Times New Roman" w:hAnsi="Times New Roman" w:cs="Times New Roman"/>
          <w:sz w:val="24"/>
          <w:szCs w:val="24"/>
        </w:rPr>
      </w:pPr>
      <w:r w:rsidRPr="004508EB">
        <w:rPr>
          <w:rFonts w:ascii="Times New Roman" w:hAnsi="Times New Roman" w:cs="Times New Roman"/>
          <w:sz w:val="24"/>
          <w:szCs w:val="24"/>
        </w:rPr>
        <w:t xml:space="preserve">1 — крышка колодца; 2 — крышка утепления; 3 — </w:t>
      </w:r>
      <w:proofErr w:type="spellStart"/>
      <w:r w:rsidRPr="004508EB">
        <w:rPr>
          <w:rFonts w:ascii="Times New Roman" w:hAnsi="Times New Roman" w:cs="Times New Roman"/>
          <w:sz w:val="24"/>
          <w:szCs w:val="24"/>
        </w:rPr>
        <w:t>отмостка</w:t>
      </w:r>
      <w:proofErr w:type="spellEnd"/>
      <w:r w:rsidRPr="004508EB">
        <w:rPr>
          <w:rFonts w:ascii="Times New Roman" w:hAnsi="Times New Roman" w:cs="Times New Roman"/>
          <w:sz w:val="24"/>
          <w:szCs w:val="24"/>
        </w:rPr>
        <w:t xml:space="preserve"> булыжная; 4 — колодец; 5 — приемная труба; 6 —сетка</w:t>
      </w:r>
    </w:p>
    <w:p w:rsidR="00B224C6" w:rsidRDefault="00B224C6" w:rsidP="00B224C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508EB" w:rsidRPr="002E0925" w:rsidRDefault="004508EB" w:rsidP="00B224C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508EB">
        <w:rPr>
          <w:rFonts w:ascii="Times New Roman" w:hAnsi="Times New Roman" w:cs="Times New Roman"/>
          <w:sz w:val="28"/>
          <w:szCs w:val="28"/>
          <w:shd w:val="clear" w:color="auto" w:fill="FFFFFF"/>
        </w:rPr>
        <w:t>При размещении пожарных резервуаров или водоемов следует учи</w:t>
      </w:r>
      <w:r w:rsidRPr="004508EB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тывать, что подача воды в любую точку пожара должна быть обеспечена из двух соседних резервуаров или водоемов одновременно. Для увеличения радиуса обслуживания резервуаров и водоемов от них прокладывают тупи</w:t>
      </w:r>
      <w:r w:rsidRPr="004508EB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ковые трубопроводы длиной не более 200 м.</w:t>
      </w:r>
    </w:p>
    <w:p w:rsidR="001D7684" w:rsidRPr="001D7684" w:rsidRDefault="001A5A67" w:rsidP="00B224C6">
      <w:pPr>
        <w:pStyle w:val="a3"/>
        <w:spacing w:before="0" w:beforeAutospacing="0" w:after="0" w:afterAutospacing="0"/>
        <w:ind w:right="150" w:firstLine="558"/>
        <w:jc w:val="both"/>
        <w:rPr>
          <w:sz w:val="28"/>
          <w:szCs w:val="28"/>
        </w:rPr>
      </w:pPr>
      <w:r w:rsidRPr="001A5A67">
        <w:rPr>
          <w:sz w:val="28"/>
          <w:szCs w:val="28"/>
        </w:rPr>
        <w:t>В сельских населенных пунктах испо</w:t>
      </w:r>
      <w:r w:rsidR="00935711">
        <w:rPr>
          <w:sz w:val="28"/>
          <w:szCs w:val="28"/>
        </w:rPr>
        <w:t>льзуют водонапорные башни (рис.</w:t>
      </w:r>
      <w:r w:rsidRPr="001A5A67">
        <w:rPr>
          <w:sz w:val="28"/>
          <w:szCs w:val="28"/>
        </w:rPr>
        <w:t>5) для забора воды на тушение пожаров, для чего в подводящую напорную трубу вваривают металлический патрубок с запорным вентилем и соединительной головкой. В случае необходимости посредством пожарного рукава, присоединенного к соединительной головке, заполняется емкость пожарной цистерны.</w:t>
      </w:r>
      <w:r w:rsidR="00935711">
        <w:rPr>
          <w:sz w:val="28"/>
          <w:szCs w:val="28"/>
        </w:rPr>
        <w:t xml:space="preserve"> </w:t>
      </w:r>
      <w:r w:rsidRPr="001A5A67">
        <w:rPr>
          <w:sz w:val="28"/>
          <w:szCs w:val="28"/>
        </w:rPr>
        <w:t xml:space="preserve">Для отбора и подачи воды на тушение пожаров непосредственно от водонапорной башни насосами пожарных машин используют водосточный колодец, который заполняют водой открыванием задвижки, соединяющей резервуар водонапорной башни с </w:t>
      </w:r>
      <w:proofErr w:type="spellStart"/>
      <w:r w:rsidRPr="001A5A67">
        <w:rPr>
          <w:sz w:val="28"/>
          <w:szCs w:val="28"/>
        </w:rPr>
        <w:t>грязеотводной</w:t>
      </w:r>
      <w:proofErr w:type="spellEnd"/>
      <w:r w:rsidRPr="001A5A67">
        <w:rPr>
          <w:sz w:val="28"/>
          <w:szCs w:val="28"/>
        </w:rPr>
        <w:t xml:space="preserve"> трубой. В сельской местности большое распространени</w:t>
      </w:r>
      <w:r w:rsidR="00935711">
        <w:rPr>
          <w:sz w:val="28"/>
          <w:szCs w:val="28"/>
        </w:rPr>
        <w:t>е получили водоемы-копани (рис.</w:t>
      </w:r>
      <w:r w:rsidRPr="001A5A67">
        <w:rPr>
          <w:sz w:val="28"/>
          <w:szCs w:val="28"/>
        </w:rPr>
        <w:t>6), сооружение которых целесообразно в местах с высоким уровнем грунтовых вод, так как в этих условиях не требуется никаких гидроизоляционных материалов. Минимальной глубиной водоема принято считать 2,5 м. </w:t>
      </w:r>
      <w:r w:rsidR="001D7684" w:rsidRPr="001D7684">
        <w:rPr>
          <w:sz w:val="28"/>
          <w:szCs w:val="28"/>
          <w:shd w:val="clear" w:color="auto" w:fill="FFFFFF"/>
        </w:rPr>
        <w:t>Хорошо зарекомендовали себя в сельской местности запруды, устраи</w:t>
      </w:r>
      <w:r w:rsidR="001D7684" w:rsidRPr="001D7684">
        <w:rPr>
          <w:sz w:val="28"/>
          <w:szCs w:val="28"/>
          <w:shd w:val="clear" w:color="auto" w:fill="FFFFFF"/>
        </w:rPr>
        <w:softHyphen/>
        <w:t>ваемые, как правило, на речках (ручьях) с небольшим расходом воды (рис.7).</w:t>
      </w:r>
    </w:p>
    <w:p w:rsidR="001A5A67" w:rsidRPr="001A5A67" w:rsidRDefault="001A5A67" w:rsidP="001D7684">
      <w:pPr>
        <w:pStyle w:val="a3"/>
        <w:spacing w:before="150" w:beforeAutospacing="0" w:after="150" w:afterAutospacing="0"/>
        <w:ind w:left="150" w:right="150" w:firstLine="558"/>
        <w:jc w:val="both"/>
        <w:rPr>
          <w:sz w:val="28"/>
          <w:szCs w:val="28"/>
        </w:rPr>
      </w:pPr>
    </w:p>
    <w:p w:rsidR="004508EB" w:rsidRPr="004508EB" w:rsidRDefault="001D7684" w:rsidP="006F337E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3829050" cy="3086100"/>
            <wp:effectExtent l="19050" t="0" r="0" b="0"/>
            <wp:docPr id="10" name="Рисунок 10" descr="https://poznayka.org/baza1/304349054884.files/image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poznayka.org/baza1/304349054884.files/image028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308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7684" w:rsidRPr="001D7684" w:rsidRDefault="00935711" w:rsidP="001D7684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Style w:val="a7"/>
          <w:rFonts w:ascii="Times New Roman" w:hAnsi="Times New Roman" w:cs="Times New Roman"/>
          <w:sz w:val="24"/>
          <w:szCs w:val="24"/>
        </w:rPr>
        <w:t xml:space="preserve">Рис. </w:t>
      </w:r>
      <w:r w:rsidR="001D7684" w:rsidRPr="001D7684">
        <w:rPr>
          <w:rStyle w:val="a7"/>
          <w:rFonts w:ascii="Times New Roman" w:hAnsi="Times New Roman" w:cs="Times New Roman"/>
          <w:sz w:val="24"/>
          <w:szCs w:val="24"/>
        </w:rPr>
        <w:t xml:space="preserve">5. </w:t>
      </w:r>
      <w:r w:rsidR="001D7684" w:rsidRPr="00D85B4B">
        <w:rPr>
          <w:rStyle w:val="a7"/>
          <w:rFonts w:ascii="Times New Roman" w:hAnsi="Times New Roman" w:cs="Times New Roman"/>
          <w:b w:val="0"/>
          <w:sz w:val="24"/>
          <w:szCs w:val="24"/>
        </w:rPr>
        <w:t>Водонапорная башня</w:t>
      </w:r>
      <w:r w:rsidR="001D7684" w:rsidRPr="00D85B4B">
        <w:rPr>
          <w:rFonts w:ascii="Times New Roman" w:hAnsi="Times New Roman" w:cs="Times New Roman"/>
          <w:b/>
          <w:sz w:val="24"/>
          <w:szCs w:val="24"/>
        </w:rPr>
        <w:t>:</w:t>
      </w:r>
    </w:p>
    <w:p w:rsidR="001D7684" w:rsidRPr="001D7684" w:rsidRDefault="001D7684" w:rsidP="001D7684">
      <w:pPr>
        <w:pStyle w:val="a6"/>
        <w:rPr>
          <w:rFonts w:ascii="Times New Roman" w:hAnsi="Times New Roman" w:cs="Times New Roman"/>
          <w:sz w:val="24"/>
          <w:szCs w:val="24"/>
        </w:rPr>
      </w:pPr>
      <w:r w:rsidRPr="001D7684">
        <w:rPr>
          <w:rFonts w:ascii="Times New Roman" w:hAnsi="Times New Roman" w:cs="Times New Roman"/>
          <w:sz w:val="24"/>
          <w:szCs w:val="24"/>
        </w:rPr>
        <w:t>1 — водонапорная сеть; 2,6,13 — задвижка; 3 — вентиль; 4 — соединительная</w:t>
      </w:r>
    </w:p>
    <w:p w:rsidR="001D7684" w:rsidRPr="001D7684" w:rsidRDefault="001D7684" w:rsidP="001D7684">
      <w:pPr>
        <w:pStyle w:val="a6"/>
        <w:rPr>
          <w:rFonts w:ascii="Times New Roman" w:hAnsi="Times New Roman" w:cs="Times New Roman"/>
          <w:sz w:val="24"/>
          <w:szCs w:val="24"/>
        </w:rPr>
      </w:pPr>
      <w:r w:rsidRPr="001D7684">
        <w:rPr>
          <w:rFonts w:ascii="Times New Roman" w:hAnsi="Times New Roman" w:cs="Times New Roman"/>
          <w:sz w:val="24"/>
          <w:szCs w:val="24"/>
        </w:rPr>
        <w:t>гайка; 5 — тяга для открывания задвижки; 7 — водозабор неприкосновенного</w:t>
      </w:r>
    </w:p>
    <w:p w:rsidR="001D7684" w:rsidRPr="001D7684" w:rsidRDefault="001D7684" w:rsidP="001D7684">
      <w:pPr>
        <w:pStyle w:val="a6"/>
        <w:rPr>
          <w:rFonts w:ascii="Times New Roman" w:hAnsi="Times New Roman" w:cs="Times New Roman"/>
          <w:sz w:val="24"/>
          <w:szCs w:val="24"/>
        </w:rPr>
      </w:pPr>
      <w:r w:rsidRPr="001D7684">
        <w:rPr>
          <w:rFonts w:ascii="Times New Roman" w:hAnsi="Times New Roman" w:cs="Times New Roman"/>
          <w:sz w:val="24"/>
          <w:szCs w:val="24"/>
        </w:rPr>
        <w:t>запаса; 8 — водозабор на хозяйственно-питьевые нужды; 9 — расчетный уровень</w:t>
      </w:r>
    </w:p>
    <w:p w:rsidR="001D7684" w:rsidRPr="001D7684" w:rsidRDefault="001D7684" w:rsidP="001D7684">
      <w:pPr>
        <w:pStyle w:val="a6"/>
        <w:rPr>
          <w:rFonts w:ascii="Times New Roman" w:hAnsi="Times New Roman" w:cs="Times New Roman"/>
          <w:sz w:val="24"/>
          <w:szCs w:val="24"/>
        </w:rPr>
      </w:pPr>
      <w:r w:rsidRPr="001D7684">
        <w:rPr>
          <w:rFonts w:ascii="Times New Roman" w:hAnsi="Times New Roman" w:cs="Times New Roman"/>
          <w:sz w:val="24"/>
          <w:szCs w:val="24"/>
        </w:rPr>
        <w:t>воды; 10 — переливная труба; 11 — уровень неприкосновенного запаса воды; 12 —</w:t>
      </w:r>
    </w:p>
    <w:p w:rsidR="001D7684" w:rsidRDefault="001D7684" w:rsidP="001D7684">
      <w:pPr>
        <w:pStyle w:val="a6"/>
        <w:rPr>
          <w:rFonts w:ascii="Times New Roman" w:hAnsi="Times New Roman" w:cs="Times New Roman"/>
          <w:sz w:val="24"/>
          <w:szCs w:val="24"/>
        </w:rPr>
      </w:pPr>
      <w:r w:rsidRPr="001D7684">
        <w:rPr>
          <w:rFonts w:ascii="Times New Roman" w:hAnsi="Times New Roman" w:cs="Times New Roman"/>
          <w:sz w:val="24"/>
          <w:szCs w:val="24"/>
        </w:rPr>
        <w:t>сливная труба; 14 — насос; 15 — водосточный колодец.</w:t>
      </w:r>
    </w:p>
    <w:p w:rsidR="00935711" w:rsidRDefault="00935711" w:rsidP="001D768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935711" w:rsidRPr="001D7684" w:rsidRDefault="00935711" w:rsidP="001D768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1D7684" w:rsidRDefault="00935711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3990975" cy="2895600"/>
            <wp:effectExtent l="19050" t="0" r="9525" b="0"/>
            <wp:docPr id="13" name="Рисунок 13" descr="https://poznayka.org/baza1/304349054884.files/image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poznayka.org/baza1/304349054884.files/image030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289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5711" w:rsidRPr="000B6156" w:rsidRDefault="00935711" w:rsidP="000B6156">
      <w:pPr>
        <w:pStyle w:val="a6"/>
      </w:pPr>
      <w:r w:rsidRPr="000B6156">
        <w:rPr>
          <w:rStyle w:val="a7"/>
          <w:rFonts w:ascii="Times New Roman" w:hAnsi="Times New Roman" w:cs="Times New Roman"/>
          <w:sz w:val="24"/>
          <w:szCs w:val="24"/>
        </w:rPr>
        <w:t xml:space="preserve">Рис. 6. </w:t>
      </w:r>
      <w:r w:rsidRPr="00D85B4B">
        <w:rPr>
          <w:rStyle w:val="a7"/>
          <w:rFonts w:ascii="Times New Roman" w:hAnsi="Times New Roman" w:cs="Times New Roman"/>
          <w:b w:val="0"/>
          <w:sz w:val="24"/>
          <w:szCs w:val="24"/>
        </w:rPr>
        <w:t>Схема водоема</w:t>
      </w:r>
      <w:r w:rsidRPr="00D85B4B">
        <w:rPr>
          <w:b/>
        </w:rPr>
        <w:t>:</w:t>
      </w:r>
    </w:p>
    <w:p w:rsidR="00935711" w:rsidRPr="00B224C6" w:rsidRDefault="00935711" w:rsidP="000B6156">
      <w:pPr>
        <w:pStyle w:val="a6"/>
        <w:rPr>
          <w:rFonts w:ascii="Times New Roman" w:hAnsi="Times New Roman" w:cs="Times New Roman"/>
          <w:sz w:val="24"/>
          <w:szCs w:val="24"/>
        </w:rPr>
      </w:pPr>
      <w:r w:rsidRPr="00B224C6">
        <w:rPr>
          <w:rFonts w:ascii="Times New Roman" w:hAnsi="Times New Roman" w:cs="Times New Roman"/>
          <w:sz w:val="24"/>
          <w:szCs w:val="24"/>
        </w:rPr>
        <w:t xml:space="preserve">1,2 — подъезды к водоему; 3 — земляная </w:t>
      </w:r>
      <w:proofErr w:type="spellStart"/>
      <w:r w:rsidRPr="00B224C6">
        <w:rPr>
          <w:rFonts w:ascii="Times New Roman" w:hAnsi="Times New Roman" w:cs="Times New Roman"/>
          <w:sz w:val="24"/>
          <w:szCs w:val="24"/>
        </w:rPr>
        <w:t>обваловка</w:t>
      </w:r>
      <w:proofErr w:type="spellEnd"/>
      <w:r w:rsidRPr="00B224C6">
        <w:rPr>
          <w:rFonts w:ascii="Times New Roman" w:hAnsi="Times New Roman" w:cs="Times New Roman"/>
          <w:sz w:val="24"/>
          <w:szCs w:val="24"/>
        </w:rPr>
        <w:t>; 4 — вода</w:t>
      </w:r>
    </w:p>
    <w:p w:rsidR="00935711" w:rsidRDefault="00935711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3924300" cy="2238375"/>
            <wp:effectExtent l="19050" t="0" r="0" b="0"/>
            <wp:docPr id="16" name="Рисунок 16" descr="https://poznayka.org/baza1/304349054884.files/image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poznayka.org/baza1/304349054884.files/image032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223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6156" w:rsidRDefault="000B6156" w:rsidP="000B6156">
      <w:pPr>
        <w:pStyle w:val="a6"/>
        <w:rPr>
          <w:rStyle w:val="a7"/>
          <w:rFonts w:ascii="Times New Roman" w:hAnsi="Times New Roman" w:cs="Times New Roman"/>
          <w:sz w:val="24"/>
          <w:szCs w:val="24"/>
        </w:rPr>
      </w:pPr>
    </w:p>
    <w:p w:rsidR="00935711" w:rsidRPr="00B224C6" w:rsidRDefault="000B6156" w:rsidP="00B224C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224C6">
        <w:rPr>
          <w:rStyle w:val="a7"/>
          <w:rFonts w:ascii="Times New Roman" w:hAnsi="Times New Roman" w:cs="Times New Roman"/>
          <w:sz w:val="24"/>
          <w:szCs w:val="24"/>
        </w:rPr>
        <w:t xml:space="preserve">Рис. </w:t>
      </w:r>
      <w:r w:rsidR="00935711" w:rsidRPr="00B224C6">
        <w:rPr>
          <w:rStyle w:val="a7"/>
          <w:rFonts w:ascii="Times New Roman" w:hAnsi="Times New Roman" w:cs="Times New Roman"/>
          <w:sz w:val="24"/>
          <w:szCs w:val="24"/>
        </w:rPr>
        <w:t xml:space="preserve">7. </w:t>
      </w:r>
      <w:r w:rsidR="00935711" w:rsidRPr="00B224C6">
        <w:rPr>
          <w:rStyle w:val="a7"/>
          <w:rFonts w:ascii="Times New Roman" w:hAnsi="Times New Roman" w:cs="Times New Roman"/>
          <w:b w:val="0"/>
          <w:sz w:val="24"/>
          <w:szCs w:val="24"/>
        </w:rPr>
        <w:t>Запруда</w:t>
      </w:r>
      <w:r w:rsidR="00935711" w:rsidRPr="00B224C6">
        <w:rPr>
          <w:rFonts w:ascii="Times New Roman" w:hAnsi="Times New Roman" w:cs="Times New Roman"/>
          <w:b/>
          <w:sz w:val="24"/>
          <w:szCs w:val="24"/>
        </w:rPr>
        <w:t>:</w:t>
      </w:r>
    </w:p>
    <w:p w:rsidR="00935711" w:rsidRPr="00B224C6" w:rsidRDefault="00935711" w:rsidP="00B224C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224C6">
        <w:rPr>
          <w:rFonts w:ascii="Times New Roman" w:hAnsi="Times New Roman" w:cs="Times New Roman"/>
          <w:sz w:val="24"/>
          <w:szCs w:val="24"/>
        </w:rPr>
        <w:t>1 — каменное покрытие; 2 — река; 3 — ограждение; 4 — упорный брус; 5 — пирс для установки пожарных автомобилей; 6 — водоупорная стенка; 7 — сливная труба</w:t>
      </w:r>
    </w:p>
    <w:p w:rsidR="00A93AA9" w:rsidRDefault="00A93AA9" w:rsidP="00A93AA9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93AA9" w:rsidRPr="002E3057" w:rsidRDefault="00A93AA9" w:rsidP="00D85B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3057">
        <w:rPr>
          <w:rFonts w:ascii="Times New Roman" w:eastAsia="Times New Roman" w:hAnsi="Times New Roman" w:cs="Times New Roman"/>
          <w:color w:val="000000"/>
          <w:sz w:val="28"/>
          <w:szCs w:val="28"/>
        </w:rPr>
        <w:t>В целях обеспечения быстрого забора воды в зимнее время около пирсов устраивают незамерзающие проруби размером не менее 0,6x0,6 метра.</w:t>
      </w:r>
    </w:p>
    <w:p w:rsidR="00A93AA9" w:rsidRPr="002E3057" w:rsidRDefault="00A93AA9" w:rsidP="00D85B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3057">
        <w:rPr>
          <w:rFonts w:ascii="Times New Roman" w:eastAsia="Times New Roman" w:hAnsi="Times New Roman" w:cs="Times New Roman"/>
          <w:color w:val="000000"/>
          <w:sz w:val="28"/>
          <w:szCs w:val="28"/>
        </w:rPr>
        <w:t>В целях предотвращения замерзания проруби в нее вмораживают пустую деревянную бочку дном под лед так, чтобы большая часть ее высоты находилась под водой. Бочка заполняется утепляющим материалом, который выбрасывается перед забором воды, а дно бочки выбивается. Местоположение бочки должно быть обозначено.</w:t>
      </w:r>
    </w:p>
    <w:p w:rsidR="00D85B4B" w:rsidRPr="00D85B4B" w:rsidRDefault="00D85B4B" w:rsidP="00D85B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5B4B">
        <w:rPr>
          <w:rFonts w:ascii="Times New Roman" w:eastAsia="Times New Roman" w:hAnsi="Times New Roman" w:cs="Times New Roman"/>
          <w:color w:val="000000"/>
          <w:sz w:val="28"/>
          <w:szCs w:val="28"/>
        </w:rPr>
        <w:t>Так же вместо бочки может использоваться металлическая труба диаметром не менее 500</w:t>
      </w:r>
      <w:r w:rsidR="00B224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5B4B">
        <w:rPr>
          <w:rFonts w:ascii="Times New Roman" w:eastAsia="Times New Roman" w:hAnsi="Times New Roman" w:cs="Times New Roman"/>
          <w:color w:val="000000"/>
          <w:sz w:val="28"/>
          <w:szCs w:val="28"/>
        </w:rPr>
        <w:t>мм. В трубу заливается отработанное машинное масло или пенообразователь, сверху труба утепляется.</w:t>
      </w:r>
    </w:p>
    <w:p w:rsidR="00A93AA9" w:rsidRPr="002E3057" w:rsidRDefault="00A93AA9" w:rsidP="00D85B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30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целях уменьшения толщины дна и увеличения полезного объема воды рекомендуется утеплять естественные </w:t>
      </w:r>
      <w:proofErr w:type="spellStart"/>
      <w:r w:rsidRPr="002E3057">
        <w:rPr>
          <w:rFonts w:ascii="Times New Roman" w:eastAsia="Times New Roman" w:hAnsi="Times New Roman" w:cs="Times New Roman"/>
          <w:color w:val="000000"/>
          <w:sz w:val="28"/>
          <w:szCs w:val="28"/>
        </w:rPr>
        <w:t>водоисточники</w:t>
      </w:r>
      <w:proofErr w:type="spellEnd"/>
      <w:r w:rsidRPr="002E30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путем засыпки поверхности льда и части берега на 1 метр от края сл</w:t>
      </w:r>
      <w:r w:rsidR="00D85B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оем снега в 70 - 80 сантиметров </w:t>
      </w:r>
      <w:r w:rsidR="00D85B4B" w:rsidRPr="00D85B4B">
        <w:rPr>
          <w:rFonts w:ascii="Times New Roman" w:hAnsi="Times New Roman" w:cs="Times New Roman"/>
          <w:sz w:val="28"/>
          <w:szCs w:val="28"/>
          <w:shd w:val="clear" w:color="auto" w:fill="FFFFFF"/>
        </w:rPr>
        <w:t>(рис.</w:t>
      </w:r>
      <w:r w:rsidR="00B224C6">
        <w:rPr>
          <w:rFonts w:ascii="Times New Roman" w:hAnsi="Times New Roman" w:cs="Times New Roman"/>
          <w:sz w:val="28"/>
          <w:szCs w:val="28"/>
          <w:shd w:val="clear" w:color="auto" w:fill="FFFFFF"/>
        </w:rPr>
        <w:t>8</w:t>
      </w:r>
      <w:r w:rsidR="00D85B4B" w:rsidRPr="00D85B4B"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</w:p>
    <w:p w:rsidR="002E0925" w:rsidRDefault="002E0925" w:rsidP="00A93AA9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2E0925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3CB9AF3E" wp14:editId="729DDFF0">
            <wp:extent cx="5838825" cy="1876425"/>
            <wp:effectExtent l="0" t="0" r="0" b="0"/>
            <wp:docPr id="2053" name="Picture 7" descr="C:\Documents and Settings\Сокольников\Рабочий стол\пр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3" name="Picture 7" descr="C:\Documents and Settings\Сокольников\Рабочий стол\про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0569"/>
                    <a:stretch/>
                  </pic:blipFill>
                  <pic:spPr bwMode="auto">
                    <a:xfrm>
                      <a:off x="0" y="0"/>
                      <a:ext cx="5838825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85B4B" w:rsidRPr="00DB6413" w:rsidRDefault="00A93AA9" w:rsidP="00D85B4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E305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="00D85B4B">
        <w:rPr>
          <w:rStyle w:val="a7"/>
          <w:rFonts w:ascii="Times New Roman" w:hAnsi="Times New Roman" w:cs="Times New Roman"/>
          <w:sz w:val="24"/>
          <w:szCs w:val="24"/>
        </w:rPr>
        <w:t xml:space="preserve">Рис. </w:t>
      </w:r>
      <w:r w:rsidR="00D85B4B" w:rsidRPr="00DB6413">
        <w:rPr>
          <w:rStyle w:val="a7"/>
          <w:rFonts w:ascii="Times New Roman" w:hAnsi="Times New Roman" w:cs="Times New Roman"/>
          <w:sz w:val="24"/>
          <w:szCs w:val="24"/>
        </w:rPr>
        <w:t>8. Условные обозначения пожарных водоисточников</w:t>
      </w:r>
      <w:r w:rsidR="00D85B4B" w:rsidRPr="00DB6413">
        <w:rPr>
          <w:rFonts w:ascii="Times New Roman" w:hAnsi="Times New Roman" w:cs="Times New Roman"/>
          <w:sz w:val="24"/>
          <w:szCs w:val="24"/>
        </w:rPr>
        <w:t>:</w:t>
      </w:r>
    </w:p>
    <w:p w:rsidR="00D85B4B" w:rsidRDefault="00D85B4B" w:rsidP="00163E09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385676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D85B4B">
        <w:rPr>
          <w:rFonts w:ascii="Times New Roman" w:hAnsi="Times New Roman" w:cs="Times New Roman"/>
          <w:sz w:val="24"/>
          <w:szCs w:val="24"/>
        </w:rPr>
        <w:t>вмораживание бочки,</w:t>
      </w:r>
      <w:r w:rsidRPr="00385676">
        <w:rPr>
          <w:rFonts w:ascii="Times New Roman" w:hAnsi="Times New Roman" w:cs="Times New Roman"/>
          <w:b/>
          <w:sz w:val="24"/>
          <w:szCs w:val="24"/>
        </w:rPr>
        <w:t xml:space="preserve"> б</w:t>
      </w:r>
      <w:r>
        <w:rPr>
          <w:rFonts w:ascii="Times New Roman" w:hAnsi="Times New Roman" w:cs="Times New Roman"/>
          <w:sz w:val="24"/>
          <w:szCs w:val="24"/>
        </w:rPr>
        <w:t xml:space="preserve"> – вмораживание металлической трубы; 1 – утеплитель (солома, сено, пакля – для бочки, отработанное машинное масло для металлической трубы)</w:t>
      </w:r>
      <w:r w:rsidR="00163E09">
        <w:rPr>
          <w:rFonts w:ascii="Times New Roman" w:hAnsi="Times New Roman" w:cs="Times New Roman"/>
          <w:sz w:val="24"/>
          <w:szCs w:val="24"/>
        </w:rPr>
        <w:t>;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2 –лед; 3- снег; 4 – вода.</w:t>
      </w:r>
    </w:p>
    <w:p w:rsidR="00D85B4B" w:rsidRDefault="00D85B4B" w:rsidP="00D85B4B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5134" w:rsidRPr="007B5134" w:rsidRDefault="007B5134" w:rsidP="00D85B4B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7B5134">
        <w:rPr>
          <w:rFonts w:ascii="Times New Roman" w:hAnsi="Times New Roman" w:cs="Times New Roman"/>
          <w:sz w:val="28"/>
          <w:szCs w:val="28"/>
        </w:rPr>
        <w:t>Поддержание в постоянной готовности противопожарного водо</w:t>
      </w:r>
      <w:r w:rsidRPr="007B5134">
        <w:rPr>
          <w:rFonts w:ascii="Times New Roman" w:hAnsi="Times New Roman" w:cs="Times New Roman"/>
          <w:sz w:val="28"/>
          <w:szCs w:val="28"/>
        </w:rPr>
        <w:softHyphen/>
        <w:t>снабжения, пожарных гидрантов и других сооружений, обеспечивающих надежную работу систем водоснабжения в условиях тушения пожаров тре</w:t>
      </w:r>
      <w:r w:rsidRPr="007B5134">
        <w:rPr>
          <w:rFonts w:ascii="Times New Roman" w:hAnsi="Times New Roman" w:cs="Times New Roman"/>
          <w:sz w:val="28"/>
          <w:szCs w:val="28"/>
        </w:rPr>
        <w:softHyphen/>
        <w:t>бует регулярных проверок их исправности и технического обслуживания.</w:t>
      </w:r>
    </w:p>
    <w:p w:rsidR="007B5134" w:rsidRPr="007B5134" w:rsidRDefault="007B5134" w:rsidP="00B224C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5134">
        <w:rPr>
          <w:rFonts w:ascii="Times New Roman" w:hAnsi="Times New Roman" w:cs="Times New Roman"/>
          <w:sz w:val="28"/>
          <w:szCs w:val="28"/>
        </w:rPr>
        <w:lastRenderedPageBreak/>
        <w:t>Места расположения пожарных водоисточников должны обеспе</w:t>
      </w:r>
      <w:r w:rsidRPr="007B5134">
        <w:rPr>
          <w:rFonts w:ascii="Times New Roman" w:hAnsi="Times New Roman" w:cs="Times New Roman"/>
          <w:sz w:val="28"/>
          <w:szCs w:val="28"/>
        </w:rPr>
        <w:softHyphen/>
        <w:t>чиваться световыми указателями или другими, выполненными с исполь</w:t>
      </w:r>
      <w:r w:rsidRPr="007B5134">
        <w:rPr>
          <w:rFonts w:ascii="Times New Roman" w:hAnsi="Times New Roman" w:cs="Times New Roman"/>
          <w:sz w:val="28"/>
          <w:szCs w:val="28"/>
        </w:rPr>
        <w:softHyphen/>
        <w:t xml:space="preserve">зованием </w:t>
      </w:r>
      <w:proofErr w:type="spellStart"/>
      <w:r w:rsidRPr="007B5134">
        <w:rPr>
          <w:rFonts w:ascii="Times New Roman" w:hAnsi="Times New Roman" w:cs="Times New Roman"/>
          <w:sz w:val="28"/>
          <w:szCs w:val="28"/>
        </w:rPr>
        <w:t>флюоресцентных</w:t>
      </w:r>
      <w:proofErr w:type="spellEnd"/>
      <w:r w:rsidRPr="007B5134">
        <w:rPr>
          <w:rFonts w:ascii="Times New Roman" w:hAnsi="Times New Roman" w:cs="Times New Roman"/>
          <w:sz w:val="28"/>
          <w:szCs w:val="28"/>
        </w:rPr>
        <w:t xml:space="preserve"> или светоотражающих покрытий, с нанесен</w:t>
      </w:r>
      <w:r w:rsidRPr="007B5134">
        <w:rPr>
          <w:rFonts w:ascii="Times New Roman" w:hAnsi="Times New Roman" w:cs="Times New Roman"/>
          <w:sz w:val="28"/>
          <w:szCs w:val="28"/>
        </w:rPr>
        <w:softHyphen/>
        <w:t>ными символами</w:t>
      </w:r>
      <w:r>
        <w:rPr>
          <w:rFonts w:ascii="Times New Roman" w:hAnsi="Times New Roman" w:cs="Times New Roman"/>
          <w:sz w:val="28"/>
          <w:szCs w:val="28"/>
        </w:rPr>
        <w:t xml:space="preserve"> пожарного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водоисточника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(рис.</w:t>
      </w:r>
      <w:r w:rsidR="00B224C6">
        <w:rPr>
          <w:rFonts w:ascii="Times New Roman" w:hAnsi="Times New Roman" w:cs="Times New Roman"/>
          <w:sz w:val="28"/>
          <w:szCs w:val="28"/>
        </w:rPr>
        <w:t xml:space="preserve"> 9</w:t>
      </w:r>
      <w:r w:rsidRPr="007B5134">
        <w:rPr>
          <w:rFonts w:ascii="Times New Roman" w:hAnsi="Times New Roman" w:cs="Times New Roman"/>
          <w:sz w:val="28"/>
          <w:szCs w:val="28"/>
        </w:rPr>
        <w:t>), цифровыми значе</w:t>
      </w:r>
      <w:r w:rsidRPr="007B5134">
        <w:rPr>
          <w:rFonts w:ascii="Times New Roman" w:hAnsi="Times New Roman" w:cs="Times New Roman"/>
          <w:sz w:val="28"/>
          <w:szCs w:val="28"/>
        </w:rPr>
        <w:softHyphen/>
        <w:t xml:space="preserve">ниями расстояния в метрах от указателя до </w:t>
      </w:r>
      <w:proofErr w:type="spellStart"/>
      <w:r w:rsidRPr="007B5134">
        <w:rPr>
          <w:rFonts w:ascii="Times New Roman" w:hAnsi="Times New Roman" w:cs="Times New Roman"/>
          <w:sz w:val="28"/>
          <w:szCs w:val="28"/>
        </w:rPr>
        <w:t>водоисточника</w:t>
      </w:r>
      <w:proofErr w:type="spellEnd"/>
      <w:r w:rsidRPr="007B5134">
        <w:rPr>
          <w:rFonts w:ascii="Times New Roman" w:hAnsi="Times New Roman" w:cs="Times New Roman"/>
          <w:sz w:val="28"/>
          <w:szCs w:val="28"/>
        </w:rPr>
        <w:t>, внутреннего диаметра и вида водопровода, запаса воды в водоеме (резервуаре), коли</w:t>
      </w:r>
      <w:r w:rsidRPr="007B5134">
        <w:rPr>
          <w:rFonts w:ascii="Times New Roman" w:hAnsi="Times New Roman" w:cs="Times New Roman"/>
          <w:sz w:val="28"/>
          <w:szCs w:val="28"/>
        </w:rPr>
        <w:softHyphen/>
        <w:t xml:space="preserve">чества пожарных машин, которые одновременно могут быть установлены для забора воды из открытого </w:t>
      </w:r>
      <w:proofErr w:type="spellStart"/>
      <w:r w:rsidRPr="007B5134">
        <w:rPr>
          <w:rFonts w:ascii="Times New Roman" w:hAnsi="Times New Roman" w:cs="Times New Roman"/>
          <w:sz w:val="28"/>
          <w:szCs w:val="28"/>
        </w:rPr>
        <w:t>водоисточника</w:t>
      </w:r>
      <w:proofErr w:type="spellEnd"/>
      <w:r w:rsidRPr="007B5134">
        <w:rPr>
          <w:rFonts w:ascii="Times New Roman" w:hAnsi="Times New Roman" w:cs="Times New Roman"/>
          <w:sz w:val="28"/>
          <w:szCs w:val="28"/>
        </w:rPr>
        <w:t xml:space="preserve"> или водоема. Всю информа</w:t>
      </w:r>
      <w:r w:rsidRPr="007B5134">
        <w:rPr>
          <w:rFonts w:ascii="Times New Roman" w:hAnsi="Times New Roman" w:cs="Times New Roman"/>
          <w:sz w:val="28"/>
          <w:szCs w:val="28"/>
        </w:rPr>
        <w:softHyphen/>
        <w:t>цию, наносимую на указательный знак внутри белого квадрата, выполняют красным цветом. Изображения указательных стрелок и цифр, обозначаю</w:t>
      </w:r>
      <w:r w:rsidRPr="007B5134">
        <w:rPr>
          <w:rFonts w:ascii="Times New Roman" w:hAnsi="Times New Roman" w:cs="Times New Roman"/>
          <w:sz w:val="28"/>
          <w:szCs w:val="28"/>
        </w:rPr>
        <w:softHyphen/>
        <w:t>щих расстояние до объекта, выполняют белым цветом в нижней части знака (под белым квадратом).</w:t>
      </w:r>
    </w:p>
    <w:p w:rsidR="007B5134" w:rsidRPr="007B5134" w:rsidRDefault="007B5134" w:rsidP="00B224C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5134">
        <w:rPr>
          <w:rFonts w:ascii="Times New Roman" w:hAnsi="Times New Roman" w:cs="Times New Roman"/>
          <w:sz w:val="28"/>
          <w:szCs w:val="28"/>
        </w:rPr>
        <w:t>В отличие от крышек колодцев других инженерных сооружений, крышки колодцев пожарных гидрантов на местности окрашивают в крас</w:t>
      </w:r>
      <w:r w:rsidRPr="007B5134">
        <w:rPr>
          <w:rFonts w:ascii="Times New Roman" w:hAnsi="Times New Roman" w:cs="Times New Roman"/>
          <w:sz w:val="28"/>
          <w:szCs w:val="28"/>
        </w:rPr>
        <w:softHyphen/>
        <w:t>ный цвет.</w:t>
      </w:r>
    </w:p>
    <w:p w:rsidR="007B5134" w:rsidRPr="007B5134" w:rsidRDefault="007B5134" w:rsidP="00B224C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5134">
        <w:rPr>
          <w:rFonts w:ascii="Times New Roman" w:hAnsi="Times New Roman" w:cs="Times New Roman"/>
          <w:sz w:val="28"/>
          <w:szCs w:val="28"/>
        </w:rPr>
        <w:t>Содержание и эксплуатацию пожарных гидрантов на сети водопро</w:t>
      </w:r>
      <w:r w:rsidRPr="007B5134">
        <w:rPr>
          <w:rFonts w:ascii="Times New Roman" w:hAnsi="Times New Roman" w:cs="Times New Roman"/>
          <w:sz w:val="28"/>
          <w:szCs w:val="28"/>
        </w:rPr>
        <w:softHyphen/>
        <w:t xml:space="preserve">вода производят согласно Инструкции по содержанию и эксплуатации пожарных гидрантов на сети водопровода </w:t>
      </w:r>
      <w:r>
        <w:rPr>
          <w:rFonts w:ascii="Times New Roman" w:hAnsi="Times New Roman" w:cs="Times New Roman"/>
          <w:sz w:val="28"/>
          <w:szCs w:val="28"/>
        </w:rPr>
        <w:t>населенного пункта</w:t>
      </w:r>
      <w:r w:rsidRPr="007B5134">
        <w:rPr>
          <w:rFonts w:ascii="Times New Roman" w:hAnsi="Times New Roman" w:cs="Times New Roman"/>
          <w:sz w:val="28"/>
          <w:szCs w:val="28"/>
        </w:rPr>
        <w:t>.</w:t>
      </w:r>
    </w:p>
    <w:p w:rsidR="007B5134" w:rsidRPr="007B5134" w:rsidRDefault="007B5134" w:rsidP="00B224C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5134">
        <w:rPr>
          <w:rFonts w:ascii="Times New Roman" w:hAnsi="Times New Roman" w:cs="Times New Roman"/>
          <w:sz w:val="28"/>
          <w:szCs w:val="28"/>
        </w:rPr>
        <w:t>Состояние всех пожарных гидрантов проверяют два раза в год пред</w:t>
      </w:r>
      <w:r w:rsidRPr="007B5134">
        <w:rPr>
          <w:rFonts w:ascii="Times New Roman" w:hAnsi="Times New Roman" w:cs="Times New Roman"/>
          <w:sz w:val="28"/>
          <w:szCs w:val="28"/>
        </w:rPr>
        <w:softHyphen/>
        <w:t xml:space="preserve">ставители </w:t>
      </w:r>
      <w:r>
        <w:rPr>
          <w:rFonts w:ascii="Times New Roman" w:hAnsi="Times New Roman" w:cs="Times New Roman"/>
          <w:sz w:val="28"/>
          <w:szCs w:val="28"/>
        </w:rPr>
        <w:t xml:space="preserve">собственника </w:t>
      </w:r>
      <w:r w:rsidRPr="007B5134">
        <w:rPr>
          <w:rFonts w:ascii="Times New Roman" w:hAnsi="Times New Roman" w:cs="Times New Roman"/>
          <w:sz w:val="28"/>
          <w:szCs w:val="28"/>
        </w:rPr>
        <w:t>и пожарной охраны по графику. Первую проверку производят в весенне-летний период, при этом выполняют следующие работы:</w:t>
      </w:r>
    </w:p>
    <w:p w:rsidR="007B5134" w:rsidRPr="007B5134" w:rsidRDefault="007B5134" w:rsidP="00B224C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5134">
        <w:rPr>
          <w:rFonts w:ascii="Times New Roman" w:hAnsi="Times New Roman" w:cs="Times New Roman"/>
          <w:sz w:val="28"/>
          <w:szCs w:val="28"/>
        </w:rPr>
        <w:t>проверку работы штока гидранта калибром;</w:t>
      </w:r>
    </w:p>
    <w:p w:rsidR="007B5134" w:rsidRPr="007B5134" w:rsidRDefault="007B5134" w:rsidP="00B224C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5134">
        <w:rPr>
          <w:rFonts w:ascii="Times New Roman" w:hAnsi="Times New Roman" w:cs="Times New Roman"/>
          <w:sz w:val="28"/>
          <w:szCs w:val="28"/>
        </w:rPr>
        <w:t>установку пожарной колонки на гидрант с пуском воды;</w:t>
      </w:r>
    </w:p>
    <w:p w:rsidR="007B5134" w:rsidRPr="007B5134" w:rsidRDefault="007B5134" w:rsidP="00B224C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5134">
        <w:rPr>
          <w:rFonts w:ascii="Times New Roman" w:hAnsi="Times New Roman" w:cs="Times New Roman"/>
          <w:sz w:val="28"/>
          <w:szCs w:val="28"/>
        </w:rPr>
        <w:t>прочистку затравочного отверстия;</w:t>
      </w:r>
    </w:p>
    <w:p w:rsidR="007B5134" w:rsidRPr="007B5134" w:rsidRDefault="00B224C6" w:rsidP="00B224C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7B5134" w:rsidRPr="007B5134">
        <w:rPr>
          <w:rFonts w:ascii="Times New Roman" w:hAnsi="Times New Roman" w:cs="Times New Roman"/>
          <w:sz w:val="28"/>
          <w:szCs w:val="28"/>
        </w:rPr>
        <w:t>даление воды из стояка гидранта при забитом отверстии затравки;</w:t>
      </w:r>
    </w:p>
    <w:p w:rsidR="007B5134" w:rsidRPr="007B5134" w:rsidRDefault="007B5134" w:rsidP="00B224C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5134">
        <w:rPr>
          <w:rFonts w:ascii="Times New Roman" w:hAnsi="Times New Roman" w:cs="Times New Roman"/>
          <w:sz w:val="28"/>
          <w:szCs w:val="28"/>
        </w:rPr>
        <w:t>выемку ранее забитой затравки при уровне грунтовых вод в колодце ниже пожарного фланца;</w:t>
      </w:r>
    </w:p>
    <w:p w:rsidR="007B5134" w:rsidRPr="007B5134" w:rsidRDefault="007B5134" w:rsidP="00B224C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5134">
        <w:rPr>
          <w:rFonts w:ascii="Times New Roman" w:hAnsi="Times New Roman" w:cs="Times New Roman"/>
          <w:sz w:val="28"/>
          <w:szCs w:val="28"/>
        </w:rPr>
        <w:t>составление суточного акта;</w:t>
      </w:r>
    </w:p>
    <w:p w:rsidR="007B5134" w:rsidRPr="007B5134" w:rsidRDefault="007B5134" w:rsidP="00B224C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5134">
        <w:rPr>
          <w:rFonts w:ascii="Times New Roman" w:hAnsi="Times New Roman" w:cs="Times New Roman"/>
          <w:sz w:val="28"/>
          <w:szCs w:val="28"/>
        </w:rPr>
        <w:t>по окончании проверки всех гидрантов составляют сводный акт</w:t>
      </w:r>
    </w:p>
    <w:p w:rsidR="00935711" w:rsidRDefault="00DB6413" w:rsidP="007B5134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3924300" cy="2324100"/>
            <wp:effectExtent l="0" t="0" r="0" b="0"/>
            <wp:docPr id="19" name="Рисунок 19" descr="https://poznayka.org/baza1/304349054884.files/image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poznayka.org/baza1/304349054884.files/image034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232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6413" w:rsidRPr="00DB6413" w:rsidRDefault="00385676" w:rsidP="00DB641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7"/>
          <w:rFonts w:ascii="Times New Roman" w:hAnsi="Times New Roman" w:cs="Times New Roman"/>
          <w:sz w:val="24"/>
          <w:szCs w:val="24"/>
        </w:rPr>
        <w:t xml:space="preserve">Рис. </w:t>
      </w:r>
      <w:r w:rsidR="00D85B4B">
        <w:rPr>
          <w:rStyle w:val="a7"/>
          <w:rFonts w:ascii="Times New Roman" w:hAnsi="Times New Roman" w:cs="Times New Roman"/>
          <w:sz w:val="24"/>
          <w:szCs w:val="24"/>
        </w:rPr>
        <w:t>9</w:t>
      </w:r>
      <w:r w:rsidR="00DB6413" w:rsidRPr="00DB6413">
        <w:rPr>
          <w:rStyle w:val="a7"/>
          <w:rFonts w:ascii="Times New Roman" w:hAnsi="Times New Roman" w:cs="Times New Roman"/>
          <w:sz w:val="24"/>
          <w:szCs w:val="24"/>
        </w:rPr>
        <w:t>. Условные обозначения пожарных водоисточников</w:t>
      </w:r>
      <w:r w:rsidR="00DB6413" w:rsidRPr="00DB6413">
        <w:rPr>
          <w:rFonts w:ascii="Times New Roman" w:hAnsi="Times New Roman" w:cs="Times New Roman"/>
          <w:sz w:val="24"/>
          <w:szCs w:val="24"/>
        </w:rPr>
        <w:t>:</w:t>
      </w:r>
    </w:p>
    <w:p w:rsidR="00DB6413" w:rsidRPr="007B5134" w:rsidRDefault="00DB6413" w:rsidP="00B224C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85676">
        <w:rPr>
          <w:rFonts w:ascii="Times New Roman" w:hAnsi="Times New Roman" w:cs="Times New Roman"/>
          <w:b/>
          <w:sz w:val="24"/>
          <w:szCs w:val="24"/>
        </w:rPr>
        <w:t>а, б</w:t>
      </w:r>
      <w:r w:rsidRPr="00DB6413">
        <w:rPr>
          <w:rFonts w:ascii="Times New Roman" w:hAnsi="Times New Roman" w:cs="Times New Roman"/>
          <w:sz w:val="24"/>
          <w:szCs w:val="24"/>
        </w:rPr>
        <w:t xml:space="preserve"> — указательный знак для пожарных гидрантов; 4,6 — сверху знака — номер дома, напротив которого установлен пожарный гидрант; 150, 125 —диа</w:t>
      </w:r>
      <w:r w:rsidR="00385676">
        <w:rPr>
          <w:rFonts w:ascii="Times New Roman" w:hAnsi="Times New Roman" w:cs="Times New Roman"/>
          <w:sz w:val="24"/>
          <w:szCs w:val="24"/>
        </w:rPr>
        <w:t>метр водопроводной сети, мм; 9,</w:t>
      </w:r>
      <w:r w:rsidRPr="00DB6413">
        <w:rPr>
          <w:rFonts w:ascii="Times New Roman" w:hAnsi="Times New Roman" w:cs="Times New Roman"/>
          <w:sz w:val="24"/>
          <w:szCs w:val="24"/>
        </w:rPr>
        <w:t xml:space="preserve">6,4,8 — внутри знака — указывают расстояние до места расположения гидранта, м; К, Т — кольцевой (тупиковый) водопровод; </w:t>
      </w:r>
      <w:r w:rsidRPr="00385676">
        <w:rPr>
          <w:rFonts w:ascii="Times New Roman" w:hAnsi="Times New Roman" w:cs="Times New Roman"/>
          <w:b/>
          <w:sz w:val="24"/>
          <w:szCs w:val="24"/>
        </w:rPr>
        <w:t>в</w:t>
      </w:r>
      <w:r w:rsidRPr="00DB6413">
        <w:rPr>
          <w:rFonts w:ascii="Times New Roman" w:hAnsi="Times New Roman" w:cs="Times New Roman"/>
          <w:sz w:val="24"/>
          <w:szCs w:val="24"/>
        </w:rPr>
        <w:t xml:space="preserve"> — указательный знак для естественного </w:t>
      </w:r>
      <w:proofErr w:type="spellStart"/>
      <w:r w:rsidRPr="00DB6413">
        <w:rPr>
          <w:rFonts w:ascii="Times New Roman" w:hAnsi="Times New Roman" w:cs="Times New Roman"/>
          <w:sz w:val="24"/>
          <w:szCs w:val="24"/>
        </w:rPr>
        <w:t>водоисточника</w:t>
      </w:r>
      <w:proofErr w:type="spellEnd"/>
      <w:r w:rsidRPr="00DB6413">
        <w:rPr>
          <w:rFonts w:ascii="Times New Roman" w:hAnsi="Times New Roman" w:cs="Times New Roman"/>
          <w:sz w:val="24"/>
          <w:szCs w:val="24"/>
        </w:rPr>
        <w:t xml:space="preserve">: 17 — номер дома, напротив которого на реке имеется пирс; 3 — число пожарных машин, которые можно установить на пирсе; </w:t>
      </w:r>
      <w:r w:rsidRPr="00385676">
        <w:rPr>
          <w:rFonts w:ascii="Times New Roman" w:hAnsi="Times New Roman" w:cs="Times New Roman"/>
          <w:b/>
          <w:sz w:val="24"/>
          <w:szCs w:val="24"/>
        </w:rPr>
        <w:t>г</w:t>
      </w:r>
      <w:r w:rsidRPr="00DB6413">
        <w:rPr>
          <w:rFonts w:ascii="Times New Roman" w:hAnsi="Times New Roman" w:cs="Times New Roman"/>
          <w:sz w:val="24"/>
          <w:szCs w:val="24"/>
        </w:rPr>
        <w:t xml:space="preserve"> — указательный знак для пожарного водоема; водоем вместимостью 150 м находится во дворе дома № 34; </w:t>
      </w:r>
      <w:r w:rsidRPr="00385676">
        <w:rPr>
          <w:rFonts w:ascii="Times New Roman" w:hAnsi="Times New Roman" w:cs="Times New Roman"/>
          <w:b/>
          <w:sz w:val="24"/>
          <w:szCs w:val="24"/>
        </w:rPr>
        <w:t>д</w:t>
      </w:r>
      <w:r w:rsidRPr="00DB6413">
        <w:rPr>
          <w:rFonts w:ascii="Times New Roman" w:hAnsi="Times New Roman" w:cs="Times New Roman"/>
          <w:sz w:val="24"/>
          <w:szCs w:val="24"/>
        </w:rPr>
        <w:t xml:space="preserve"> — указательный знак для пожарного резервуара: резервуар вместимостью 100 м</w:t>
      </w:r>
      <w:r w:rsidRPr="00DB6413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DB6413">
        <w:rPr>
          <w:rFonts w:ascii="Times New Roman" w:hAnsi="Times New Roman" w:cs="Times New Roman"/>
          <w:sz w:val="24"/>
          <w:szCs w:val="24"/>
        </w:rPr>
        <w:t> находится в сквере напротив дома № 42</w:t>
      </w:r>
      <w:r w:rsidR="00385676">
        <w:rPr>
          <w:rFonts w:ascii="Times New Roman" w:hAnsi="Times New Roman" w:cs="Times New Roman"/>
          <w:sz w:val="24"/>
          <w:szCs w:val="24"/>
        </w:rPr>
        <w:t>.</w:t>
      </w:r>
    </w:p>
    <w:sectPr w:rsidR="00DB6413" w:rsidRPr="007B5134" w:rsidSect="00D85B4B">
      <w:pgSz w:w="11906" w:h="16838"/>
      <w:pgMar w:top="851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F337E"/>
    <w:rsid w:val="000B6156"/>
    <w:rsid w:val="00133290"/>
    <w:rsid w:val="00163E09"/>
    <w:rsid w:val="001A5A67"/>
    <w:rsid w:val="001D7684"/>
    <w:rsid w:val="002510B1"/>
    <w:rsid w:val="002C33A0"/>
    <w:rsid w:val="002E0925"/>
    <w:rsid w:val="00385676"/>
    <w:rsid w:val="004508EB"/>
    <w:rsid w:val="006F337E"/>
    <w:rsid w:val="007B5134"/>
    <w:rsid w:val="00935711"/>
    <w:rsid w:val="00A93AA9"/>
    <w:rsid w:val="00B224C6"/>
    <w:rsid w:val="00D85B4B"/>
    <w:rsid w:val="00DB6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FEB9E"/>
  <w15:docId w15:val="{54046F21-8256-4F12-9A60-8B76307CC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F33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F3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337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6F337E"/>
    <w:pPr>
      <w:spacing w:after="0" w:line="240" w:lineRule="auto"/>
    </w:pPr>
  </w:style>
  <w:style w:type="character" w:styleId="a7">
    <w:name w:val="Strong"/>
    <w:basedOn w:val="a0"/>
    <w:uiPriority w:val="22"/>
    <w:qFormat/>
    <w:rsid w:val="006F33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6</Pages>
  <Words>1424</Words>
  <Characters>8118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Конюшняк</dc:creator>
  <cp:keywords/>
  <dc:description/>
  <cp:lastModifiedBy>Плетнев</cp:lastModifiedBy>
  <cp:revision>14</cp:revision>
  <cp:lastPrinted>2019-10-29T14:19:00Z</cp:lastPrinted>
  <dcterms:created xsi:type="dcterms:W3CDTF">2019-10-29T09:30:00Z</dcterms:created>
  <dcterms:modified xsi:type="dcterms:W3CDTF">2019-10-29T14:19:00Z</dcterms:modified>
</cp:coreProperties>
</file>