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1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>АДМИНИСТРАЦИЯ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 xml:space="preserve"> </w:t>
      </w:r>
      <w:r>
        <w:rPr>
          <w:rFonts w:eastAsia="Arial"/>
          <w:b/>
          <w:bCs/>
          <w:sz w:val="30"/>
          <w:szCs w:val="30"/>
          <w:lang w:eastAsia="ar-SA"/>
        </w:rPr>
        <w:t>БЫКАНОВСКОГО</w:t>
      </w:r>
      <w:r w:rsidRPr="00933F0A">
        <w:rPr>
          <w:rFonts w:eastAsia="Arial"/>
          <w:b/>
          <w:bCs/>
          <w:sz w:val="30"/>
          <w:szCs w:val="30"/>
          <w:lang w:eastAsia="ar-SA"/>
        </w:rPr>
        <w:t xml:space="preserve"> СЕЛЬСОВЕТА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>ОБОЯНСКОГО РАЙОНА КУРСКОЙ ОБЛАСТИ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</w:p>
    <w:p w:rsidR="00A0731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>ПОСТАНОВЛЕНИЕ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  <w:r>
        <w:rPr>
          <w:rFonts w:eastAsia="Arial"/>
          <w:b/>
          <w:bCs/>
          <w:sz w:val="28"/>
          <w:szCs w:val="28"/>
          <w:lang w:eastAsia="ar-SA"/>
        </w:rPr>
        <w:t>от 01.11.2017  №82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0"/>
          <w:szCs w:val="3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2"/>
          <w:szCs w:val="32"/>
          <w:lang w:eastAsia="ar-SA"/>
        </w:rPr>
      </w:pPr>
      <w:r w:rsidRPr="00933F0A">
        <w:rPr>
          <w:rFonts w:eastAsia="Arial"/>
          <w:b/>
          <w:bCs/>
          <w:sz w:val="30"/>
          <w:szCs w:val="30"/>
          <w:lang w:eastAsia="ar-SA"/>
        </w:rPr>
        <w:t>ОБ УТВЕРЖДЕНИИ ЦЕЛЕВОЙ ПРОГРАММЫ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2"/>
          <w:szCs w:val="32"/>
          <w:lang w:eastAsia="ar-SA"/>
        </w:rPr>
      </w:pPr>
      <w:r w:rsidRPr="00933F0A">
        <w:rPr>
          <w:rFonts w:eastAsia="Arial"/>
          <w:b/>
          <w:bCs/>
          <w:sz w:val="32"/>
          <w:szCs w:val="32"/>
          <w:lang w:eastAsia="ar-SA"/>
        </w:rPr>
        <w:t>"Повышение эффективности работы с молодежью, организации отдыха и оздоровления детей, молодежи, развитие физической культуры и спорта»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32"/>
          <w:szCs w:val="32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>В соответствии с Федеральным законом № 131-ФЗ  от 06.10.2003 г « Об общих принципах организации местного самоуправления в Российской Федерации» ( с изменениями и дополнениями), Уставом муници</w:t>
      </w:r>
      <w:r>
        <w:rPr>
          <w:sz w:val="28"/>
          <w:szCs w:val="28"/>
          <w:lang w:eastAsia="ar-SA"/>
        </w:rPr>
        <w:t>пального образования «Быкановский</w:t>
      </w:r>
      <w:r w:rsidRPr="00933F0A">
        <w:rPr>
          <w:sz w:val="28"/>
          <w:szCs w:val="28"/>
          <w:lang w:eastAsia="ar-SA"/>
        </w:rPr>
        <w:t xml:space="preserve"> сельсовет» Обоянского района Курской области Администрация </w:t>
      </w:r>
      <w:r>
        <w:rPr>
          <w:sz w:val="28"/>
          <w:szCs w:val="28"/>
          <w:lang w:eastAsia="ar-SA"/>
        </w:rPr>
        <w:t>Быкановского</w:t>
      </w:r>
      <w:r w:rsidRPr="00933F0A">
        <w:rPr>
          <w:sz w:val="28"/>
          <w:szCs w:val="28"/>
          <w:lang w:eastAsia="ar-SA"/>
        </w:rPr>
        <w:t xml:space="preserve"> сельсовета  Обоянского района ПОСТАНОВЛЯЕТ: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 xml:space="preserve">Утвердить прилагаемую  целевую </w:t>
      </w:r>
      <w:hyperlink w:anchor="Par35" w:history="1">
        <w:r w:rsidRPr="00933F0A">
          <w:rPr>
            <w:color w:val="000080"/>
            <w:sz w:val="28"/>
            <w:szCs w:val="28"/>
            <w:u w:val="single"/>
            <w:lang w:eastAsia="ar-SA"/>
          </w:rPr>
          <w:t>программу</w:t>
        </w:r>
      </w:hyperlink>
      <w:r w:rsidRPr="00933F0A">
        <w:rPr>
          <w:sz w:val="28"/>
          <w:szCs w:val="28"/>
          <w:lang w:eastAsia="ar-SA"/>
        </w:rPr>
        <w:t xml:space="preserve"> "Повышение эффективности работы с молодежью, организации отдыха и оздоровления детей, молодежи, развитие физической культуры и спорта".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 xml:space="preserve">Предусмотреть в бюджете </w:t>
      </w:r>
      <w:r>
        <w:rPr>
          <w:sz w:val="28"/>
          <w:szCs w:val="28"/>
          <w:lang w:eastAsia="ar-SA"/>
        </w:rPr>
        <w:t>Быкановского</w:t>
      </w:r>
      <w:r w:rsidRPr="00933F0A">
        <w:rPr>
          <w:sz w:val="28"/>
          <w:szCs w:val="28"/>
          <w:lang w:eastAsia="ar-SA"/>
        </w:rPr>
        <w:t xml:space="preserve"> сельсовета выделение соответствующих средств на финансирование мероприятий по реализации Программы.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>Установить, что в ходе реализации Программы отдельные ее мероприятия могут уточняться, а объемы их финансирования корректироваться с учетом расходов (доходов) бюджета.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 xml:space="preserve">Признать утратившими силу постановление Администрации </w:t>
      </w:r>
      <w:r>
        <w:rPr>
          <w:sz w:val="28"/>
          <w:szCs w:val="28"/>
          <w:lang w:eastAsia="ar-SA"/>
        </w:rPr>
        <w:t>Быкановского сельсовета от 05.11.2013 г №100</w:t>
      </w:r>
      <w:r w:rsidRPr="00933F0A">
        <w:rPr>
          <w:sz w:val="28"/>
          <w:szCs w:val="28"/>
          <w:lang w:eastAsia="ar-SA"/>
        </w:rPr>
        <w:t xml:space="preserve">.    </w:t>
      </w:r>
    </w:p>
    <w:p w:rsidR="00A0731A" w:rsidRPr="00933F0A" w:rsidRDefault="00A0731A" w:rsidP="00A0731A">
      <w:pPr>
        <w:widowControl w:val="0"/>
        <w:numPr>
          <w:ilvl w:val="1"/>
          <w:numId w:val="2"/>
        </w:numPr>
        <w:tabs>
          <w:tab w:val="clear" w:pos="0"/>
          <w:tab w:val="num" w:pos="1080"/>
        </w:tabs>
        <w:suppressAutoHyphens/>
        <w:autoSpaceDE w:val="0"/>
        <w:ind w:left="0"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>Контроль за исполнением настоящего постановления оставляю за собой.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>6. Постановление вступает в силу с момента его подписания и распространяет свое действие на правоотношения, возникшие с 1 января 2017 года,  подлежит обнародованию.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  <w:r w:rsidRPr="00933F0A">
        <w:rPr>
          <w:sz w:val="28"/>
          <w:szCs w:val="28"/>
          <w:lang w:eastAsia="ar-SA"/>
        </w:rPr>
        <w:t xml:space="preserve"> Глава </w:t>
      </w:r>
      <w:r>
        <w:rPr>
          <w:sz w:val="28"/>
          <w:szCs w:val="28"/>
          <w:lang w:eastAsia="ar-SA"/>
        </w:rPr>
        <w:t>Быкановского</w:t>
      </w:r>
      <w:r w:rsidRPr="00933F0A">
        <w:rPr>
          <w:sz w:val="28"/>
          <w:szCs w:val="28"/>
          <w:lang w:eastAsia="ar-SA"/>
        </w:rPr>
        <w:t xml:space="preserve"> сельсовета      </w:t>
      </w:r>
      <w:r>
        <w:rPr>
          <w:sz w:val="28"/>
          <w:szCs w:val="28"/>
          <w:lang w:eastAsia="ar-SA"/>
        </w:rPr>
        <w:t xml:space="preserve">                  А.В. Кононов</w:t>
      </w:r>
      <w:r w:rsidRPr="00933F0A">
        <w:rPr>
          <w:sz w:val="28"/>
          <w:szCs w:val="28"/>
          <w:lang w:eastAsia="ar-SA"/>
        </w:rPr>
        <w:t xml:space="preserve">                                                                                            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  <w:r>
        <w:rPr>
          <w:sz w:val="21"/>
          <w:szCs w:val="21"/>
          <w:lang w:eastAsia="ar-SA"/>
        </w:rPr>
        <w:t>Т.А. Алексеева</w:t>
      </w: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  <w:r>
        <w:rPr>
          <w:sz w:val="21"/>
          <w:szCs w:val="21"/>
          <w:lang w:eastAsia="ar-SA"/>
        </w:rPr>
        <w:t>8(47141)3-32-16</w:t>
      </w: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sz w:val="21"/>
          <w:szCs w:val="21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  <w:bookmarkStart w:id="0" w:name="Par35"/>
      <w:bookmarkEnd w:id="0"/>
      <w:r w:rsidRPr="00710A0B">
        <w:rPr>
          <w:rFonts w:eastAsia="Arial"/>
          <w:b/>
          <w:bCs/>
          <w:sz w:val="28"/>
          <w:szCs w:val="28"/>
          <w:lang w:eastAsia="ar-SA"/>
        </w:rPr>
        <w:t>МУНИЦИПАЛЬНАЯ ПРОГРАММА</w:t>
      </w: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710A0B">
        <w:rPr>
          <w:rFonts w:eastAsia="Arial"/>
          <w:b/>
          <w:bCs/>
          <w:sz w:val="28"/>
          <w:szCs w:val="28"/>
          <w:lang w:eastAsia="ar-SA"/>
        </w:rPr>
        <w:lastRenderedPageBreak/>
        <w:t>"ПОВЫШЕНИЕ ЭФФЕКТИВНОСТИ РАБОТЫ С МОЛОДЕЖЬЮ, ОРГАНИЗАЦИИ ОТДЫХА И ОЗДОРОВЛЕНИЯ ДЕТЕЙ, МОЛОДЕЖИ, РАЗВИТИЕ ФИЗИЧЕСКОЙ КУЛЬТУРЫ И СПОРТА»</w:t>
      </w: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710A0B">
        <w:rPr>
          <w:lang w:eastAsia="ar-SA"/>
        </w:rPr>
        <w:t>ПАСПОРТ</w:t>
      </w:r>
    </w:p>
    <w:p w:rsidR="00A0731A" w:rsidRPr="00710A0B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710A0B">
        <w:rPr>
          <w:lang w:eastAsia="ar-SA"/>
        </w:rPr>
        <w:t xml:space="preserve"> целевой программы "Повышение эффективности работы с олодежью, организации отдыха и оздоровления детей, молодежи, развитие физической культуры и спорта»</w:t>
      </w: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Наименование Программы -     целевая    программа    " Повышение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эффективности работы с молодежью, организации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 отдыха и оздоровления детей, молодежи,развитие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физической культуры и спорта»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далее(Программа)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Подпрограммы             1.Повышение эффективности реализации молодежной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политики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2.Реализация муниципальной политики в сфере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eastAsia="Arial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физической культуры и спорта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eastAsia="Arial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заказчики         -      Администрация Быкановского сельсовета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Основной разработчик   - Администрация Быкановского сельсовета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Программы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Цели и задачи          - цели Программы: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Программы                формирование  потребности  населения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Быкановского сельсовета в систематических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физической культурой и спортом;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создание условий для занятия жителями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Быкановского сельсовета физической культурой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и спортом;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развитие   спорта    высших    достижений  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профессионального спорта.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Задачи Программы: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информационное освещение физической культуры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пропаганда  развития  физической  культуры 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совершенствование      физкультурно-спортивной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инфраструктуры Быкановского сельсовета;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поддержка  и  развитие   детско-юношеского 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массового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развитие профессионального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материальная поддержка спортсменов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Быкановского сельсовета;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обеспечение   участия   спортсменов Быкановского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сельсовета  в  межрегиональных,  всероссийских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международных спортивных мероприятиях;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Важнейшие целевые      - доля  систематически  занимающихся  физической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индикаторы и             культурой  и  спортом  в   общей   численности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показатели Программы     населения сельсовета;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уровень   обеспеченности   населения  Быкановского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сельсовета  спортивными  сооружениями  исходя  из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единовременной пропускной способности;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доля   лиц   с   ограниченными   возможностями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здоровья    и    инвалидов,     систематически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занимающихся физической культурой и спортом,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общей численности данной категории населения;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доля обучающихся и  студентов,  систематически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lastRenderedPageBreak/>
        <w:t xml:space="preserve">                             занимающихся физической культурой и спортом,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общей численности данной категории населения;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доля лиц,  занимающихся  в  специализированных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спортивных учреждениях,  в  общей  численности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детей 6 - 15 лет;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доля лиц,  зачисленных  на  этапы  спортивного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совершенствования   и   высшего    спортивного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мастерства   в   образовательных   учреждениях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физкультурно-спортивной направленности Курской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Сроки и этапы          - Программа реализуется  с 2018 по  2020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реализации Программы     годы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</w:t>
      </w:r>
      <w:hyperlink w:anchor="Par593" w:history="1">
        <w:r w:rsidRPr="00710A0B">
          <w:rPr>
            <w:rFonts w:ascii="Courier New" w:eastAsia="Arial" w:hAnsi="Courier New" w:cs="Courier New"/>
            <w:color w:val="000080"/>
            <w:sz w:val="20"/>
            <w:szCs w:val="20"/>
            <w:u w:val="single"/>
            <w:lang w:eastAsia="ar-SA"/>
          </w:rPr>
          <w:t>Перечень</w:t>
        </w:r>
      </w:hyperlink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основных      - изготовление    и    размещение     наглядного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мероприятий Программы    информационного материала;</w:t>
      </w:r>
    </w:p>
    <w:p w:rsidR="00A0731A" w:rsidRPr="00710A0B" w:rsidRDefault="00A0731A" w:rsidP="00A0731A">
      <w:pPr>
        <w:widowControl w:val="0"/>
        <w:numPr>
          <w:ilvl w:val="8"/>
          <w:numId w:val="1"/>
        </w:numPr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>участие в проведении проведение   ежегодного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областного смотра конкурса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 на лучшую пропаганду  здорового образа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жизни; участие в проведении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ежегодных  областных  смотров-конкурсов  среди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детско-юношеских   спортивных   школ   Курской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области на лучшую постановку учебно-спортивной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работы, среди тренеров - на лучшую организацию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учебно-спортивной  работы, среди детских домов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и  школ-интернатов  для  детей-сирот  и детей,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оставшихся   без  попечения  родителей,  -  на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лучшую   постановку   массовой   физкультурно-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спортивной   работы  с детьми и подростками по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месту жительства;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-проведение   выставок,   чествование   ведущих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спортсменов  Быкановского сельсовета,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лиц,  имеющих  заслуги  в  развитии физической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культуры   и  спорта,  проведение  (участие 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проведении)  научно-практических  конференций,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посвященных  вопросам  физической  культуры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спорта,обеспечение  участия  специалистов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области   физической   культуры  и   спорта 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совещаниях,  съездах  и  семинарах по вопросам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физической   культуры  и  спорта,   тренерских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курсах, курсах повышения квалификации;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-участие в проведении   в   муниципальных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образованиях  Курской области  встреч  детей,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молодежи  с  ведущими   спортсменами   Курской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области;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-текущий и капитальный ремонт объектов спорта;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строительство и реконструкция объектов спорта,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 участие в   проведении  межмуниципальных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областных    физкультурных    мероприятий    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спортивных  мероприятий;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- обеспечение   учебно-спортивной    работы   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образовательных учреждениях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- приобретение инвентаря и оборудования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Исполнители основных   - Администрация Быкановского сельсовета,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образовательные учреждения,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 культурные учреждения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Объемы и источники     - общий объем финансирования Программы  составит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финансирования           30000.00  руб., в   том   числе  средства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lastRenderedPageBreak/>
        <w:t xml:space="preserve">    Программы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</w:t>
      </w:r>
      <w:r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в 2017</w:t>
      </w: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году -     10000.00 руб.,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</w:t>
      </w:r>
      <w:r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в 2018</w:t>
      </w: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году -     10000.00 руб.,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</w:t>
      </w:r>
      <w:r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в 2019</w:t>
      </w: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году -     10000.00 руб,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                                               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Система организации    - контроль     за     исполнением      Программы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контроля за              осуществляется  Главой Быкановского сельсовета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Ожидаемые конечные     - увеличение     доли     лиц,    систематически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результаты реализации    занимающихся физической культурой и спортом, в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Программы и показатели   общей численности населения сельсовета на 16%;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эффективности   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увеличение   доли    лиц    с    ограниченными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возможностями    здоровья     и     инвалидов,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систематически     занимающихся     физической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культурой  и  спортом,  в  общей   численности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данной категории населения на 9%;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увеличение  доли  обучающихся   и   студентов,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систематически     занимающихся     физической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культурой  и  спортом,  в  общей   численности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ascii="Courier New" w:eastAsia="Arial" w:hAnsi="Courier New" w:cs="Courier New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данной категории населения на 25%;</w:t>
      </w:r>
    </w:p>
    <w:p w:rsidR="00A0731A" w:rsidRPr="00710A0B" w:rsidRDefault="00A0731A" w:rsidP="00A0731A">
      <w:pPr>
        <w:widowControl w:val="0"/>
        <w:suppressAutoHyphens/>
        <w:autoSpaceDE w:val="0"/>
        <w:rPr>
          <w:rFonts w:eastAsia="Arial"/>
          <w:sz w:val="20"/>
          <w:szCs w:val="20"/>
          <w:lang w:eastAsia="ar-SA"/>
        </w:rPr>
      </w:pPr>
      <w:r w:rsidRPr="00710A0B">
        <w:rPr>
          <w:rFonts w:ascii="Courier New" w:eastAsia="Arial" w:hAnsi="Courier New" w:cs="Courier New"/>
          <w:sz w:val="20"/>
          <w:szCs w:val="20"/>
          <w:lang w:eastAsia="ar-SA"/>
        </w:rPr>
        <w:t xml:space="preserve">                             </w:t>
      </w: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710A0B" w:rsidRDefault="00A0731A" w:rsidP="00A0731A">
      <w:pPr>
        <w:suppressAutoHyphens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sz w:val="20"/>
          <w:szCs w:val="2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I. Характеристика проблемы, на решение которой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направлена Программа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Важнейшим приоритетом государственной политики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в Зоринском сельсовете за последние годы позволил выявить проблемы и нерешенные вопросы как физической культуры и спорта, так и физического и духовного состояния жителей области в целом.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Основные статистические показатели физического состояния и здоровья населения области имеют отрицательную динамику. Проблемы лежат в снижении физической активности населения,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Зоринском сельсовете прежде всего на темпе роста числа граждан, систематически занимающихся физкультурой и спортом, и, в результате, приведет к росту потерь по больничным листам, снижению демографических показателей, показателей здоровья граждан и т.д. Укрепление позиций здорового образа жизни, физической подготовленности и здоровья населения должно стать неотъемлемой частью экономического развития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сельсовета, становления полноценного демократического общества. Для того, чтобы остановить неблагоприятные тенденции, необходимо принятие комплекса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Основные проблемы развития физической культуры и спорта в Зоринском сельсовете: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недостаточная физическая активность школьников и учащейся молодежи в системе общего и профессионального образования;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низкая обеспеченность населения (по социальным нормам и нормативам) объектами физической культуры и спорта, особенно плавательными бассейнами и физкультурно-спортивными комплексами, особенно в сельской местности;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отсутствие оптимальных условий подготовки спортивного резерва по олимпийским дисциплинам.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Успешное решение задач развития физической культуры и спорта в Зоринском сельсовете возможно только при условии единой государственной политики в системе всех заинтересованных секторов общества, осуществлении целенаправленных скоординированных действий органов исполнительной и законодательной власти, заинтересованных министерств и ведомств, органов местного самоуправления и общественных организаций. Одним из ключевых моментов успешного осуществления программных мероприятий является широкая пропаганда Программы на организационном этапе и широкое освещение по мере выполнения программных мероприятий в средствах массовой информации.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lastRenderedPageBreak/>
        <w:t>II. Основные цели и задачи Программы с указанием сроков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и этапов ее реализации, а также целевые индикаторы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и показатели, характеризующие эффективность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реализации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Основными целями Программы являются: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формирование потребности населения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 в систематических занятиях физической культурой и спортом;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создание условий для занятия жителями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 физической культурой и спортом;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развитие спорта высших достижений и профессионального спорта.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Основными задачами Программы, направленными на достижение поставленных целей, являются: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информационное освещение физической культуры и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пропаганда развития физической культуры и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совершенствование физкультурно-спортивной инфраструктуры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поддержка и развитие детско-юношеского и массового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развитие профессионального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обеспечение участия спортсменов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 в межрегиональных, всероссийских и международных спортивных мероприятиях.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Целевым ориентиром Программы является достижение целевых индикаторов развития физической культуры и спорта в Зоринском сельсовете, </w:t>
      </w:r>
      <w:hyperlink r:id="rId6" w:history="1">
        <w:r w:rsidRPr="00933F0A">
          <w:rPr>
            <w:color w:val="000080"/>
            <w:u w:val="single"/>
            <w:lang w:eastAsia="ar-SA"/>
          </w:rPr>
          <w:t>Стратегии</w:t>
        </w:r>
      </w:hyperlink>
      <w:r w:rsidRPr="00933F0A">
        <w:rPr>
          <w:lang w:eastAsia="ar-SA"/>
        </w:rPr>
        <w:t xml:space="preserve"> развития физической культуры и спорта в Зоринском сельсовете на период до 2019 года, а именно: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доля систематически занимающихся физической культурой и спортом в общей численности населения сельсовета;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уровень обеспеченности населения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 спортивными сооружениями исходя из единовременной пропускной способности;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доля обучающихся и студентов, систематически занимающихся физической культурой и спортом, в общей численности данной категории населения;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доля лиц, занимающихся в специализированных спортивных учреждениях, в общей численности детей 6 - 15 лет;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доля лиц, зачисленных на этапы спортивного совершенствования и высшего спортивного мастерства в образовательных учреждениях физкультурно-спортивной направленности Курской области.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Программа будет реализована в 1 этап в течение 2017 - 2019 годов.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III. Перечень программных мероприятий, сроки их реализации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и объемы финансирования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Реализация Программы предусматривает осуществление следующих мероприятий: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-изготовление и размещение наглядного информационного материала;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-реализация в СМИ информационных проектов физкультурно-спортивной направленности;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-участие в проведении ежегодных областных смотров-конкурсов среди детско-юношеских спортивных школ Курской области на лучшую постановку учебно-спортивной работы, среди тренеров - на лучшую организацию учебно-спортивной работы, среди детских домов и  детей, оставшихся без попечения родителей, - на лучшую постановку массовой физкультурно-спортивной работы с детьми и подростками по месту </w:t>
      </w:r>
      <w:r w:rsidRPr="00933F0A">
        <w:rPr>
          <w:lang w:eastAsia="ar-SA"/>
        </w:rPr>
        <w:lastRenderedPageBreak/>
        <w:t>жительства;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-проведение выставок, чествование ведущих спортсменов и тренеров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сельсовета, иных лиц, имеющих заслуги в развитии физической культуры и спорта, участие в проведении научно-практических конференций, посвященных вопросам физической культуры и спорта, торжественное открытие объектов спорта, обеспечение участия специалистов в области физической культуры и спорта в совещаниях, съездах и семинарах по вопросам физической культуры и спорта, тренерских курсах, курсах повышения квалификации;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-участие в проведении в муниципальных образованиях Курской области встреч детей, подростков и молодежи с ведущими спортсменами Курской области;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-текущий и капитальный ремонт объектов спорта;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-участие в проведении межмуниципальных и областных физкультурных мероприятий и спортивных мероприятий;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-обеспечение учебно-спортивной работы в образовательных учреждениях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-направление спортсменов, тренеров в области физической культуры и спорта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 для участия в межрегиональных, всероссийских, международных и иных спортивных мероприятиях; участие в организации и проведении межрегиональных, всероссийских и международных спортивных соревнований и учебно-тренировочных мероприятий спортивных сборных команд Российской Федерации, проводимых на территории Курской области;</w:t>
      </w: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  <w:r w:rsidRPr="00933F0A">
        <w:rPr>
          <w:lang w:eastAsia="ar-SA"/>
        </w:rPr>
        <w:t xml:space="preserve"> приобретение инвентаря и оборудования для спортзала;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IV. Ресурсное обеспечение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Финансирование программных мероприятий предусмотрено осуществлять за счет средств местного бюджета, а также за счет привлечения дополнительных финансовых средств из бюджетов различных уровней и внебюджетных источников по мере необходимости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В ходе реализации Программы отдельные ее мероприятия могут уточняться, а объемы их финансирования - корректироваться с учетом утвержденных расходов  местного бюджета.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V. Механизм реализации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 Заказчиком-координатором Программы является Администрация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сельсовета, которая в ходе ее реализации осуществляет координацию деятельности исполнителей.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Финансирование Программы за счет средств местного бюджета осуществляется в пределах средств, предусмотренных на реализацию Программы в местном бюджете на соответствующий финансовый год.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VI. Оценка социально-экономической эффективности</w:t>
      </w: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реализации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Предложенные программные мероприятия позволят достигнуть следующих положительных результатов: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увеличение доли лиц, систематически занимающихся физической культурой и спортом, в общей численности населения  сельсовета на 17%;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увеличение уровня обеспеченности населения спортивными сооружениями исходя из единовременной пропускной способности на 6,3%;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lastRenderedPageBreak/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на 6%;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увеличение доли обучающихся и студентов, систематически занимающихся физической культурой и спортом, в общей численности данной категории населения на 25%;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увеличение доли лиц, занимающихся в специализированных спортивных учреждениях, в общей численности детей 6 - 15 лет на 14%;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center"/>
        <w:rPr>
          <w:lang w:eastAsia="ar-SA"/>
        </w:rPr>
      </w:pPr>
      <w:r w:rsidRPr="00933F0A">
        <w:rPr>
          <w:lang w:eastAsia="ar-SA"/>
        </w:rPr>
        <w:t>VII. Контроль за ходом реализации 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Контроль за исполнением Программы осуществляют Глава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сельсовета, общий контроль за исполнением мероприятий Программы осуществляет Администрация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>Ежеквартально, исполнители представляют Главе сельсовета  справочную и аналитическую информацию о реализации Программы.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При завершении срока реализации Программы  заказчик-координатор Программы подготавливает и до 1 марта представляет Главе </w:t>
      </w:r>
      <w:r>
        <w:rPr>
          <w:lang w:eastAsia="ar-SA"/>
        </w:rPr>
        <w:t>Быкановского</w:t>
      </w:r>
      <w:r w:rsidRPr="00933F0A">
        <w:rPr>
          <w:lang w:eastAsia="ar-SA"/>
        </w:rPr>
        <w:t xml:space="preserve"> сельсовета доклад о выполнении Программы с оценкой эффективности использования финансовых средств за весь период ее реализации.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b/>
          <w:bCs/>
          <w:color w:val="000000"/>
          <w:lang w:eastAsia="ar-SA"/>
        </w:rPr>
        <w:t xml:space="preserve">                                                                                                </w:t>
      </w:r>
      <w:r w:rsidRPr="00933F0A">
        <w:rPr>
          <w:rFonts w:eastAsia="Arial"/>
          <w:color w:val="000000"/>
          <w:lang w:eastAsia="ar-SA"/>
        </w:rPr>
        <w:t xml:space="preserve"> Приложение №1 к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                                          подпрограмме « Повышение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                                          эффективности реализации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                                         молодежной политики»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ПОДПРОГРАММА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« Повышение эффективности реализации молодежной политики» 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                   ПЕРЕЧЕНЬ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                 мероприятий подпрограммы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"/>
        <w:gridCol w:w="2868"/>
        <w:gridCol w:w="1008"/>
        <w:gridCol w:w="1056"/>
        <w:gridCol w:w="1104"/>
        <w:gridCol w:w="912"/>
        <w:gridCol w:w="672"/>
        <w:gridCol w:w="1376"/>
      </w:tblGrid>
      <w:tr w:rsidR="00A0731A" w:rsidRPr="00933F0A" w:rsidTr="0053590A">
        <w:tc>
          <w:tcPr>
            <w:tcW w:w="3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№№</w:t>
            </w:r>
          </w:p>
        </w:tc>
        <w:tc>
          <w:tcPr>
            <w:tcW w:w="28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Мероприятия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Срок исполнения</w:t>
            </w:r>
          </w:p>
        </w:tc>
        <w:tc>
          <w:tcPr>
            <w:tcW w:w="1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Финансовые затраты всего</w:t>
            </w:r>
          </w:p>
        </w:tc>
        <w:tc>
          <w:tcPr>
            <w:tcW w:w="1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2018</w:t>
            </w:r>
          </w:p>
        </w:tc>
        <w:tc>
          <w:tcPr>
            <w:tcW w:w="6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2019</w:t>
            </w:r>
          </w:p>
        </w:tc>
        <w:tc>
          <w:tcPr>
            <w:tcW w:w="13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исполнители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 и проведение праздничных мероприятий, посвященных Дню Победы, чествование ветеранов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26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7,5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7,5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мероприятиях, посвященных выводу ограниченного контингента войск из республики Афганистан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2,5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2,5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мероприятиях, посвященных ликвидаторам последствий аварий на Чернобыльской АЭС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4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и проведение мероприятий, посвященных 23 февраля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Приобретение ценных подарков наиболее отличившимся выпускникам школы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15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6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Организация шефства на </w:t>
            </w:r>
            <w:r w:rsidRPr="00933F0A">
              <w:rPr>
                <w:lang w:eastAsia="ar-SA"/>
              </w:rPr>
              <w:lastRenderedPageBreak/>
              <w:t>памятниками погибшим воинам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lastRenderedPageBreak/>
              <w:t>2017-</w:t>
            </w:r>
            <w:r w:rsidRPr="00933F0A">
              <w:rPr>
                <w:lang w:eastAsia="ar-SA"/>
              </w:rPr>
              <w:lastRenderedPageBreak/>
              <w:t>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lastRenderedPageBreak/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Администр</w:t>
            </w:r>
            <w:r w:rsidRPr="00933F0A">
              <w:rPr>
                <w:lang w:eastAsia="ar-SA"/>
              </w:rPr>
              <w:lastRenderedPageBreak/>
              <w:t xml:space="preserve">ация МБОУ « </w:t>
            </w:r>
            <w:r>
              <w:rPr>
                <w:lang w:eastAsia="ar-SA"/>
              </w:rPr>
              <w:t>Быкановская</w:t>
            </w:r>
            <w:r w:rsidRPr="00933F0A">
              <w:rPr>
                <w:lang w:eastAsia="ar-SA"/>
              </w:rPr>
              <w:t xml:space="preserve"> СОШ» по согласованию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lastRenderedPageBreak/>
              <w:t>7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книжной выставки, посвященной 70-летию Победы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МКУК « </w:t>
            </w:r>
            <w:r>
              <w:rPr>
                <w:lang w:eastAsia="ar-SA"/>
              </w:rPr>
              <w:t>Быкановская</w:t>
            </w:r>
            <w:r w:rsidRPr="00933F0A">
              <w:rPr>
                <w:lang w:eastAsia="ar-SA"/>
              </w:rPr>
              <w:t xml:space="preserve"> центральная сельская библиотека» по согласованию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8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мероприятиях по весеннему призыву граждан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9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мероприятиях по осеннему призыву граждан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11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встреч с участниками ВОв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МБОУ « </w:t>
            </w:r>
            <w:r>
              <w:rPr>
                <w:lang w:eastAsia="ar-SA"/>
              </w:rPr>
              <w:t>Быкановская</w:t>
            </w:r>
            <w:r w:rsidRPr="00933F0A">
              <w:rPr>
                <w:lang w:eastAsia="ar-SA"/>
              </w:rPr>
              <w:t xml:space="preserve"> СОШ» по согласованию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12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</w:t>
            </w:r>
            <w:r>
              <w:rPr>
                <w:lang w:eastAsia="ar-SA"/>
              </w:rPr>
              <w:t>е</w:t>
            </w:r>
            <w:r w:rsidRPr="00933F0A">
              <w:rPr>
                <w:lang w:eastAsia="ar-SA"/>
              </w:rPr>
              <w:t xml:space="preserve"> в проведении комплексных операций « Мак», « Канал», « Допинг», « Синтез», направленных на пресечение незаконного оборота наркотиков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сельсовета, ОМВД по Обоянскому району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13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проведении мероприятий по выявлению незаконной рекламы и пропаганды наркотических средств и психотропных веществ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сельсовета, ОМВД по Обоянскому району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14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Осуществление мониторинга наркоситуации в </w:t>
            </w:r>
            <w:r w:rsidRPr="00933F0A">
              <w:rPr>
                <w:lang w:eastAsia="ar-SA"/>
              </w:rPr>
              <w:lastRenderedPageBreak/>
              <w:t>образовательных учреждениях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lastRenderedPageBreak/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</w:t>
            </w:r>
            <w:r>
              <w:rPr>
                <w:lang w:eastAsia="ar-SA"/>
              </w:rPr>
              <w:lastRenderedPageBreak/>
              <w:t>го</w:t>
            </w:r>
            <w:r w:rsidRPr="00933F0A">
              <w:rPr>
                <w:lang w:eastAsia="ar-SA"/>
              </w:rPr>
              <w:t xml:space="preserve"> сельсовета, Администрация МБОУ « </w:t>
            </w:r>
            <w:r>
              <w:rPr>
                <w:lang w:eastAsia="ar-SA"/>
              </w:rPr>
              <w:t>Быкановская</w:t>
            </w:r>
            <w:r w:rsidRPr="00933F0A">
              <w:rPr>
                <w:lang w:eastAsia="ar-SA"/>
              </w:rPr>
              <w:t xml:space="preserve"> СОШ « по согласованию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lastRenderedPageBreak/>
              <w:t>15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проведении межведомственных акций по профилактике беспризорности, безнадзорности и правонарушений несовершеннолетних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16</w:t>
            </w: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 проведения мероприятий( праздников, спортивных соревнований, фестивалей и т.д для учащихся общеобразовательных учреждений, в том числе состоящих на учете в органах внутренних дел Обоянского района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сельсовета, подведомственные учреждения</w:t>
            </w:r>
          </w:p>
        </w:tc>
      </w:tr>
      <w:tr w:rsidR="00A0731A" w:rsidRPr="00933F0A" w:rsidTr="0053590A"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ИТОГО</w:t>
            </w:r>
          </w:p>
        </w:tc>
        <w:tc>
          <w:tcPr>
            <w:tcW w:w="10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60</w:t>
            </w:r>
          </w:p>
        </w:tc>
        <w:tc>
          <w:tcPr>
            <w:tcW w:w="1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</w:p>
        </w:tc>
        <w:tc>
          <w:tcPr>
            <w:tcW w:w="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</w:p>
        </w:tc>
        <w:tc>
          <w:tcPr>
            <w:tcW w:w="6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20</w:t>
            </w:r>
          </w:p>
        </w:tc>
        <w:tc>
          <w:tcPr>
            <w:tcW w:w="13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</w:tr>
    </w:tbl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  <w:r w:rsidRPr="00933F0A">
        <w:rPr>
          <w:rFonts w:eastAsia="Arial"/>
          <w:color w:val="000000"/>
          <w:lang w:eastAsia="ar-SA"/>
        </w:rPr>
        <w:t xml:space="preserve">                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jc w:val="both"/>
        <w:rPr>
          <w:rFonts w:eastAsia="Arial"/>
          <w:color w:val="000000"/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                                                                                                                Приложение №2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                                                                  к подпрограмме « Реализация муниципальной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                                                                  политики  в сфере  культуры и спорта»                                                                       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both"/>
        <w:rPr>
          <w:lang w:eastAsia="ar-SA"/>
        </w:rPr>
      </w:pPr>
      <w:r w:rsidRPr="00933F0A">
        <w:rPr>
          <w:lang w:eastAsia="ar-SA"/>
        </w:rPr>
        <w:t xml:space="preserve">                                                       Перечень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center"/>
        <w:rPr>
          <w:lang w:eastAsia="ar-SA"/>
        </w:rPr>
      </w:pPr>
      <w:r w:rsidRPr="00933F0A">
        <w:rPr>
          <w:lang w:eastAsia="ar-SA"/>
        </w:rPr>
        <w:t xml:space="preserve"> мероприятий подпрограммы « Реализация муниципальной политики физическ</w:t>
      </w:r>
      <w:r>
        <w:rPr>
          <w:lang w:eastAsia="ar-SA"/>
        </w:rPr>
        <w:t>ой культуры и спорта в Быкановском</w:t>
      </w:r>
      <w:r w:rsidRPr="00933F0A">
        <w:rPr>
          <w:lang w:eastAsia="ar-SA"/>
        </w:rPr>
        <w:t xml:space="preserve"> сельсовете Обоянского района Курской области»</w:t>
      </w: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center"/>
        <w:rPr>
          <w:lang w:eastAsia="ar-SA"/>
        </w:rPr>
      </w:pPr>
    </w:p>
    <w:p w:rsidR="00A0731A" w:rsidRPr="00933F0A" w:rsidRDefault="00A0731A" w:rsidP="00A0731A">
      <w:pPr>
        <w:widowControl w:val="0"/>
        <w:suppressAutoHyphens/>
        <w:autoSpaceDE w:val="0"/>
        <w:ind w:firstLine="540"/>
        <w:jc w:val="center"/>
        <w:rPr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"/>
        <w:gridCol w:w="2292"/>
        <w:gridCol w:w="1164"/>
        <w:gridCol w:w="1248"/>
        <w:gridCol w:w="960"/>
        <w:gridCol w:w="848"/>
        <w:gridCol w:w="844"/>
        <w:gridCol w:w="1532"/>
      </w:tblGrid>
      <w:tr w:rsidR="00A0731A" w:rsidRPr="00933F0A" w:rsidTr="0053590A">
        <w:tc>
          <w:tcPr>
            <w:tcW w:w="5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№№</w:t>
            </w:r>
          </w:p>
        </w:tc>
        <w:tc>
          <w:tcPr>
            <w:tcW w:w="2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Мероприятия</w:t>
            </w:r>
          </w:p>
        </w:tc>
        <w:tc>
          <w:tcPr>
            <w:tcW w:w="11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Срок исполнения</w:t>
            </w:r>
          </w:p>
        </w:tc>
        <w:tc>
          <w:tcPr>
            <w:tcW w:w="12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Финансовые затраты всего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</w:t>
            </w:r>
          </w:p>
        </w:tc>
        <w:tc>
          <w:tcPr>
            <w:tcW w:w="8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2018</w:t>
            </w:r>
          </w:p>
        </w:tc>
        <w:tc>
          <w:tcPr>
            <w:tcW w:w="8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2019</w:t>
            </w:r>
          </w:p>
        </w:tc>
        <w:tc>
          <w:tcPr>
            <w:tcW w:w="15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исполнители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1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районных спортивных мероприятиях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Приобретение спортивного инвентаря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8,5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2,5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3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Организация и проведение совместных спортивных мероприятий студентов вузов и учащихся общеобразовательных школ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6,5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2,5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сельсовета, администрация МБОУ « </w:t>
            </w:r>
            <w:r>
              <w:rPr>
                <w:lang w:eastAsia="ar-SA"/>
              </w:rPr>
              <w:t>Быкановская</w:t>
            </w:r>
            <w:r w:rsidRPr="00933F0A">
              <w:rPr>
                <w:lang w:eastAsia="ar-SA"/>
              </w:rPr>
              <w:t xml:space="preserve"> СОШ « по согласованию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4</w:t>
            </w: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Участие в проведении комплексных спортивных, физкультурно-оздоровительных и агитационно-пропагандистских мероприятий(спартакиад, фестивалей, походов, слетов, спортивных праздников и вечеров, экскурсий, дней здоровья и спорта, соревнований по профессионально-прикладной подготовке).</w:t>
            </w: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2017-2019</w:t>
            </w: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>-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rPr>
                <w:lang w:eastAsia="ar-SA"/>
              </w:rPr>
            </w:pPr>
            <w:r w:rsidRPr="00933F0A"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Быкановского</w:t>
            </w:r>
            <w:r w:rsidRPr="00933F0A">
              <w:rPr>
                <w:lang w:eastAsia="ar-SA"/>
              </w:rPr>
              <w:t xml:space="preserve"> сельсовета, подведомственные учреждения</w:t>
            </w:r>
          </w:p>
        </w:tc>
      </w:tr>
      <w:tr w:rsidR="00A0731A" w:rsidRPr="00933F0A" w:rsidTr="0053590A">
        <w:tc>
          <w:tcPr>
            <w:tcW w:w="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2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2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15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8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8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933F0A">
              <w:rPr>
                <w:lang w:eastAsia="ar-SA"/>
              </w:rPr>
              <w:t>5</w:t>
            </w:r>
          </w:p>
        </w:tc>
        <w:tc>
          <w:tcPr>
            <w:tcW w:w="15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731A" w:rsidRPr="00933F0A" w:rsidRDefault="00A0731A" w:rsidP="0053590A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</w:tr>
    </w:tbl>
    <w:p w:rsidR="00A0731A" w:rsidRPr="00933F0A" w:rsidRDefault="00A0731A" w:rsidP="00A0731A">
      <w:pPr>
        <w:suppressAutoHyphens/>
        <w:rPr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A0731A" w:rsidRDefault="00A0731A" w:rsidP="00A0731A">
      <w:pPr>
        <w:widowControl w:val="0"/>
        <w:tabs>
          <w:tab w:val="left" w:pos="0"/>
          <w:tab w:val="left" w:pos="30"/>
        </w:tabs>
        <w:suppressAutoHyphens/>
        <w:ind w:right="-1095"/>
        <w:rPr>
          <w:rFonts w:ascii="Arial" w:eastAsia="Arial Unicode MS" w:hAnsi="Arial" w:cs="Arial"/>
          <w:b/>
          <w:kern w:val="1"/>
          <w:sz w:val="32"/>
          <w:szCs w:val="32"/>
          <w:lang w:eastAsia="ar-SA"/>
        </w:rPr>
      </w:pPr>
    </w:p>
    <w:p w:rsidR="00667515" w:rsidRDefault="00667515">
      <w:bookmarkStart w:id="1" w:name="_GoBack"/>
      <w:bookmarkEnd w:id="1"/>
    </w:p>
    <w:sectPr w:rsidR="00667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C3"/>
    <w:rsid w:val="003372C3"/>
    <w:rsid w:val="00667515"/>
    <w:rsid w:val="00A0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5C02FBD0E108479520EC265C64D313C724250DDF98C429C2E40F60B7DDF567B32694E8F2285FV2E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3769</Words>
  <Characters>21485</Characters>
  <Application>Microsoft Office Word</Application>
  <DocSecurity>0</DocSecurity>
  <Lines>179</Lines>
  <Paragraphs>50</Paragraphs>
  <ScaleCrop>false</ScaleCrop>
  <Company>Быканово</Company>
  <LinksUpToDate>false</LinksUpToDate>
  <CharactersWithSpaces>25204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2017-11-28T05:39:00Z</dcterms:created>
  <dcterms:modified xsi:type="dcterms:W3CDTF">2017-11-28T05:39:00Z</dcterms:modified>
</cp:coreProperties>
</file>