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sz w:val="32"/>
          <w:szCs w:val="32"/>
          <w:lang w:eastAsia="ru-RU"/>
        </w:rPr>
        <w:t xml:space="preserve">Возможные </w:t>
      </w: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 xml:space="preserve">причины отрицательных решений </w:t>
      </w:r>
    </w:p>
    <w:p w:rsidR="007534F8" w:rsidRPr="007534F8" w:rsidRDefault="007534F8" w:rsidP="00A92618">
      <w:pPr>
        <w:shd w:val="clear" w:color="auto" w:fill="FFFFFF"/>
        <w:spacing w:after="0" w:line="240" w:lineRule="auto"/>
        <w:ind w:left="-426" w:firstLine="709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  <w:r w:rsidRPr="007534F8">
        <w:rPr>
          <w:rFonts w:ascii="Segoe UI" w:eastAsia="Times New Roman" w:hAnsi="Segoe UI" w:cs="Segoe UI"/>
          <w:sz w:val="32"/>
          <w:szCs w:val="32"/>
          <w:lang w:eastAsia="ru-RU"/>
        </w:rPr>
        <w:t>о кадастровом учете</w:t>
      </w:r>
    </w:p>
    <w:p w:rsidR="0033141D" w:rsidRPr="006374D3" w:rsidRDefault="0033141D" w:rsidP="00A92618">
      <w:pPr>
        <w:shd w:val="clear" w:color="auto" w:fill="FFFFFF"/>
        <w:spacing w:after="0" w:line="240" w:lineRule="auto"/>
        <w:ind w:left="-426" w:firstLine="709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1D5E98" w:rsidRPr="006374D3" w:rsidRDefault="00E8176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На современном эт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апе развития экономики среди граждан особенно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актуальным является 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вопрос о регистрации права на объекты недвижимости</w:t>
      </w:r>
      <w:r w:rsidR="00D07A3C" w:rsidRPr="006374D3">
        <w:rPr>
          <w:rFonts w:ascii="Segoe UI" w:eastAsia="Times New Roman" w:hAnsi="Segoe UI" w:cs="Segoe UI"/>
          <w:sz w:val="24"/>
          <w:szCs w:val="24"/>
          <w:lang w:eastAsia="ru-RU"/>
        </w:rPr>
        <w:t>, которому предшествует кадастровый учет</w:t>
      </w:r>
      <w:r w:rsidR="0057253B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В связи с этим увеличился спрос на услуги кадастровых инженеров.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В данной ситуации к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адастровые инженеры являются связующим звеном между заявителями и органом кадастрового учета. </w:t>
      </w:r>
    </w:p>
    <w:p w:rsidR="00715BA2" w:rsidRPr="006374D3" w:rsidRDefault="00715BA2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 xml:space="preserve">От квалификации кадастрового инженера зависит достоверность сведений, необходимых для осуществления кадастрового учета объектов недвижимого имущества. Однако, на практике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кадастровыми инженерами при подготовке необходимых для кадастрового учета документов (межевых планов, технических планов, актов обследования) допускаются ошибки, вследствие которых срок кадастрового учета увеличивается и которые являются причинами принятия </w:t>
      </w:r>
      <w:r w:rsidR="00935893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органа кадастрового учета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отрицательных решений.</w:t>
      </w:r>
    </w:p>
    <w:p w:rsidR="008A293E" w:rsidRPr="006374D3" w:rsidRDefault="00D07A3C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Так</w:t>
      </w:r>
      <w:r w:rsidR="000835E0" w:rsidRPr="006374D3">
        <w:rPr>
          <w:rFonts w:ascii="Segoe UI" w:eastAsia="Times New Roman" w:hAnsi="Segoe UI" w:cs="Segoe UI"/>
          <w:sz w:val="24"/>
          <w:szCs w:val="24"/>
          <w:lang w:eastAsia="ru-RU"/>
        </w:rPr>
        <w:t>, п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ри подготовке межевых планов в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отношении земельных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участков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кадастровые инженеры не </w:t>
      </w:r>
      <w:r w:rsidR="001D5E9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всегда 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учитывают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предельны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7534F8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(максимальны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 минимальны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) размер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ы образуемых земельных участков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устан</w:t>
      </w:r>
      <w:r w:rsidR="008A293E" w:rsidRPr="006374D3">
        <w:rPr>
          <w:rFonts w:ascii="Segoe UI" w:eastAsia="Times New Roman" w:hAnsi="Segoe UI" w:cs="Segoe UI"/>
          <w:sz w:val="24"/>
          <w:szCs w:val="24"/>
          <w:lang w:eastAsia="ru-RU"/>
        </w:rPr>
        <w:t>овленны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градостроительными регламентами,  не сопоставляют информацию о виде разрешенного использования земельного участка, указанную в документах, предоставленных заказчиком кадастровых работ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градостроительным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регламентами, установленными для земель населенных пунктов, 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классификатора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ми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видов разрешенного использования земельных участков для других категорий земель.</w:t>
      </w:r>
    </w:p>
    <w:p w:rsidR="0047622E" w:rsidRPr="006374D3" w:rsidRDefault="000835E0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Зачастую 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>не учитывают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ся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выполнении кадастровых работ и подготовке документов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в </w:t>
      </w:r>
      <w:r w:rsidR="002D343D" w:rsidRPr="006374D3">
        <w:rPr>
          <w:rFonts w:ascii="Segoe UI" w:eastAsia="Times New Roman" w:hAnsi="Segoe UI" w:cs="Segoe UI"/>
          <w:sz w:val="24"/>
          <w:szCs w:val="24"/>
          <w:lang w:eastAsia="ru-RU"/>
        </w:rPr>
        <w:t>связи,</w:t>
      </w:r>
      <w:r w:rsidR="002018C5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 чем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нередко</w:t>
      </w:r>
      <w:r w:rsidR="00903E2A" w:rsidRPr="006374D3"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раницы образуемых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 и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участков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, в отношении которых выполняются кадастровые работы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>пересека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ют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муниципальных образований или границы населенных пунктов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либо</w:t>
      </w:r>
      <w:r w:rsidR="0037002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границы других земельных участков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A35FAF" w:rsidRPr="006374D3" w:rsidRDefault="00B80E89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Нередки случаи, когда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наличии 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объекта капитального строительства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земельном участке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данн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информация не отражена</w:t>
      </w:r>
      <w:r w:rsidR="00B7546C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 межевом плане,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противоречит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требования</w:t>
      </w:r>
      <w:r w:rsidR="000E11C2" w:rsidRPr="006374D3">
        <w:rPr>
          <w:rFonts w:ascii="Segoe UI" w:eastAsia="Times New Roman" w:hAnsi="Segoe UI" w:cs="Segoe UI"/>
          <w:sz w:val="24"/>
          <w:szCs w:val="24"/>
          <w:lang w:eastAsia="ru-RU"/>
        </w:rPr>
        <w:t>м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п. 37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п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риказа </w:t>
      </w:r>
      <w:r w:rsidR="00B53EF2" w:rsidRPr="006374D3">
        <w:rPr>
          <w:rFonts w:ascii="Segoe UI" w:eastAsia="Times New Roman" w:hAnsi="Segoe UI" w:cs="Segoe UI"/>
          <w:sz w:val="24"/>
          <w:szCs w:val="24"/>
          <w:lang w:eastAsia="ru-RU"/>
        </w:rPr>
        <w:t>Минэкономразвития России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от 24.11.2008 №412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участков». </w:t>
      </w:r>
    </w:p>
    <w:p w:rsidR="00E81762" w:rsidRPr="006374D3" w:rsidRDefault="008A293E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При подготовке межевого плана в связи с уточнением границ земельного участка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, местоположение границ земельных участков подлежит обязательному согласованию, 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>однако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встречаются случаи</w:t>
      </w:r>
      <w:r w:rsidR="00A53063" w:rsidRPr="006374D3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A35FAF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когда 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межевой план 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не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</w:t>
      </w:r>
      <w:r w:rsidR="00C55902" w:rsidRPr="006374D3">
        <w:rPr>
          <w:rFonts w:ascii="Segoe UI" w:eastAsia="Times New Roman" w:hAnsi="Segoe UI" w:cs="Segoe UI"/>
          <w:sz w:val="24"/>
          <w:szCs w:val="24"/>
          <w:lang w:eastAsia="ru-RU"/>
        </w:rPr>
        <w:t>ит</w:t>
      </w:r>
      <w:r w:rsidR="00E81762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 проведении такого согласования. </w:t>
      </w:r>
    </w:p>
    <w:p w:rsidR="00B80E89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Что касается подготовки технических планов на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объект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ы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капитального строительства, то здесь наиболее частой причиной для принятия органом кадастрового учета решения о приостановлении 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кадастрового учета </w:t>
      </w:r>
      <w:r w:rsidR="0047622E" w:rsidRPr="006374D3">
        <w:rPr>
          <w:rFonts w:ascii="Segoe UI" w:eastAsia="Times New Roman" w:hAnsi="Segoe UI" w:cs="Segoe UI"/>
          <w:sz w:val="24"/>
          <w:szCs w:val="24"/>
          <w:lang w:eastAsia="ru-RU"/>
        </w:rPr>
        <w:t>является нарушение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требований к перечню документов, на основании которых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сведения о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>бобъекте недвижимости</w:t>
      </w:r>
      <w:r w:rsidR="00476754" w:rsidRPr="006374D3">
        <w:rPr>
          <w:rFonts w:ascii="Segoe UI" w:eastAsia="Times New Roman" w:hAnsi="Segoe UI" w:cs="Segoe UI"/>
          <w:sz w:val="24"/>
          <w:szCs w:val="24"/>
          <w:lang w:eastAsia="ru-RU"/>
        </w:rPr>
        <w:t>, указываются в техническом плане</w:t>
      </w:r>
      <w:r w:rsidR="00B80E89" w:rsidRPr="006374D3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FF25F1" w:rsidRPr="006374D3" w:rsidRDefault="00FF25F1" w:rsidP="00A92618">
      <w:pPr>
        <w:shd w:val="clear" w:color="auto" w:fill="FFFFFF"/>
        <w:spacing w:after="0" w:line="240" w:lineRule="auto"/>
        <w:ind w:left="-426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подготовке технических планов в отношении линейных объектов </w:t>
      </w:r>
      <w:r w:rsidR="004C12A8" w:rsidRPr="006374D3">
        <w:rPr>
          <w:rFonts w:ascii="Segoe UI" w:eastAsia="Times New Roman" w:hAnsi="Segoe UI" w:cs="Segoe UI"/>
          <w:sz w:val="24"/>
          <w:szCs w:val="24"/>
          <w:lang w:eastAsia="ru-RU"/>
        </w:rPr>
        <w:t>кадастровые инженеры не учитывают</w:t>
      </w:r>
      <w:r w:rsidRPr="006374D3">
        <w:rPr>
          <w:rFonts w:ascii="Segoe UI" w:eastAsia="Times New Roman" w:hAnsi="Segoe UI" w:cs="Segoe UI"/>
          <w:sz w:val="24"/>
          <w:szCs w:val="24"/>
          <w:lang w:eastAsia="ru-RU"/>
        </w:rPr>
        <w:t xml:space="preserve"> актуальные сведения государственного кадастра недвижимости обо всех земельных участках, через которые проходит данное сооружение.</w:t>
      </w:r>
    </w:p>
    <w:p w:rsidR="007B0A93" w:rsidRPr="006374D3" w:rsidRDefault="00B7546C" w:rsidP="00A92618">
      <w:pPr>
        <w:pStyle w:val="ConsPlusNormal"/>
        <w:ind w:left="-426" w:firstLine="709"/>
        <w:jc w:val="both"/>
        <w:rPr>
          <w:rFonts w:ascii="Segoe UI" w:hAnsi="Segoe UI" w:cs="Segoe UI"/>
          <w:sz w:val="24"/>
          <w:szCs w:val="24"/>
        </w:rPr>
      </w:pPr>
      <w:r w:rsidRPr="006374D3">
        <w:rPr>
          <w:rFonts w:ascii="Segoe UI" w:hAnsi="Segoe UI" w:cs="Segoe UI"/>
          <w:sz w:val="24"/>
          <w:szCs w:val="24"/>
        </w:rPr>
        <w:t>Таким образом, можно сделать вывод, что для</w:t>
      </w:r>
      <w:r w:rsidR="00E81762" w:rsidRPr="006374D3">
        <w:rPr>
          <w:rFonts w:ascii="Segoe UI" w:hAnsi="Segoe UI" w:cs="Segoe UI"/>
          <w:sz w:val="24"/>
          <w:szCs w:val="24"/>
        </w:rPr>
        <w:t xml:space="preserve"> выполне</w:t>
      </w:r>
      <w:r w:rsidR="00FF25F1" w:rsidRPr="006374D3">
        <w:rPr>
          <w:rFonts w:ascii="Segoe UI" w:hAnsi="Segoe UI" w:cs="Segoe UI"/>
          <w:sz w:val="24"/>
          <w:szCs w:val="24"/>
        </w:rPr>
        <w:t xml:space="preserve">ния кадастровых работ </w:t>
      </w:r>
      <w:r w:rsidR="00E81762" w:rsidRPr="006374D3">
        <w:rPr>
          <w:rFonts w:ascii="Segoe UI" w:hAnsi="Segoe UI" w:cs="Segoe UI"/>
          <w:sz w:val="24"/>
          <w:szCs w:val="24"/>
        </w:rPr>
        <w:t>особо важным является привлечение высоко</w:t>
      </w:r>
      <w:r w:rsidR="00D07A3C" w:rsidRPr="006374D3">
        <w:rPr>
          <w:rFonts w:ascii="Segoe UI" w:hAnsi="Segoe UI" w:cs="Segoe UI"/>
          <w:sz w:val="24"/>
          <w:szCs w:val="24"/>
        </w:rPr>
        <w:t>квалифицированных</w:t>
      </w:r>
      <w:r w:rsidR="00715BA2" w:rsidRPr="006374D3">
        <w:rPr>
          <w:rFonts w:ascii="Segoe UI" w:hAnsi="Segoe UI" w:cs="Segoe UI"/>
          <w:sz w:val="24"/>
          <w:szCs w:val="24"/>
        </w:rPr>
        <w:t xml:space="preserve"> специалистов, наличие ответственности за выполняемую работу и контрол</w:t>
      </w:r>
      <w:r w:rsidR="00B53EF2" w:rsidRPr="006374D3">
        <w:rPr>
          <w:rFonts w:ascii="Segoe UI" w:hAnsi="Segoe UI" w:cs="Segoe UI"/>
          <w:sz w:val="24"/>
          <w:szCs w:val="24"/>
        </w:rPr>
        <w:t>ь</w:t>
      </w:r>
      <w:r w:rsidR="00715BA2" w:rsidRPr="006374D3">
        <w:rPr>
          <w:rFonts w:ascii="Segoe UI" w:hAnsi="Segoe UI" w:cs="Segoe UI"/>
          <w:sz w:val="24"/>
          <w:szCs w:val="24"/>
        </w:rPr>
        <w:t xml:space="preserve">. </w:t>
      </w:r>
      <w:r w:rsidR="00B53EF2" w:rsidRPr="006374D3">
        <w:rPr>
          <w:rFonts w:ascii="Segoe UI" w:hAnsi="Segoe UI" w:cs="Segoe UI"/>
          <w:sz w:val="24"/>
          <w:szCs w:val="24"/>
        </w:rPr>
        <w:t xml:space="preserve">Данные факторы предусмотрены положениями Федерального </w:t>
      </w:r>
      <w:hyperlink r:id="rId5" w:history="1">
        <w:r w:rsidR="00B53EF2" w:rsidRPr="006374D3">
          <w:rPr>
            <w:rFonts w:ascii="Segoe UI" w:hAnsi="Segoe UI" w:cs="Segoe UI"/>
            <w:color w:val="000000" w:themeColor="text1"/>
            <w:sz w:val="24"/>
            <w:szCs w:val="24"/>
          </w:rPr>
          <w:t>закона</w:t>
        </w:r>
      </w:hyperlink>
      <w:r w:rsidR="00B53EF2" w:rsidRPr="006374D3">
        <w:rPr>
          <w:rFonts w:ascii="Segoe UI" w:hAnsi="Segoe UI" w:cs="Segoe UI"/>
          <w:sz w:val="24"/>
          <w:szCs w:val="24"/>
        </w:rPr>
        <w:t xml:space="preserve">от 30.12.2015 № </w:t>
      </w:r>
      <w:bookmarkStart w:id="0" w:name="_GoBack"/>
      <w:bookmarkEnd w:id="0"/>
      <w:r w:rsidR="00B53EF2" w:rsidRPr="006374D3">
        <w:rPr>
          <w:rFonts w:ascii="Segoe UI" w:hAnsi="Segoe UI" w:cs="Segoe UI"/>
          <w:sz w:val="24"/>
          <w:szCs w:val="24"/>
        </w:rPr>
        <w:t>452-ФЗ, направленного на с</w:t>
      </w:r>
      <w:r w:rsidR="00715BA2" w:rsidRPr="006374D3">
        <w:rPr>
          <w:rFonts w:ascii="Segoe UI" w:hAnsi="Segoe UI" w:cs="Segoe UI"/>
          <w:sz w:val="24"/>
          <w:szCs w:val="24"/>
        </w:rPr>
        <w:t>овершенствование института кадастровых инженеров</w:t>
      </w:r>
      <w:r w:rsidR="00B53EF2" w:rsidRPr="006374D3">
        <w:rPr>
          <w:rFonts w:ascii="Segoe UI" w:hAnsi="Segoe UI" w:cs="Segoe UI"/>
          <w:sz w:val="24"/>
          <w:szCs w:val="24"/>
        </w:rPr>
        <w:t xml:space="preserve"> и вступающего в силу с</w:t>
      </w:r>
      <w:r w:rsidR="007534F8">
        <w:rPr>
          <w:rFonts w:ascii="Segoe UI" w:hAnsi="Segoe UI" w:cs="Segoe UI"/>
          <w:sz w:val="24"/>
          <w:szCs w:val="24"/>
        </w:rPr>
        <w:t xml:space="preserve"> </w:t>
      </w:r>
      <w:r w:rsidR="00B53EF2" w:rsidRPr="006374D3">
        <w:rPr>
          <w:rFonts w:ascii="Segoe UI" w:hAnsi="Segoe UI" w:cs="Segoe UI"/>
          <w:sz w:val="24"/>
          <w:szCs w:val="24"/>
        </w:rPr>
        <w:t xml:space="preserve"> 01.07.2016.</w:t>
      </w:r>
    </w:p>
    <w:sectPr w:rsidR="007B0A93" w:rsidRPr="006374D3" w:rsidSect="00A9261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654"/>
    <w:rsid w:val="0001721D"/>
    <w:rsid w:val="000835E0"/>
    <w:rsid w:val="000A22BB"/>
    <w:rsid w:val="000E11C2"/>
    <w:rsid w:val="001D5E98"/>
    <w:rsid w:val="002018C5"/>
    <w:rsid w:val="00210DF4"/>
    <w:rsid w:val="002D343D"/>
    <w:rsid w:val="002E00D2"/>
    <w:rsid w:val="0033141D"/>
    <w:rsid w:val="0037002F"/>
    <w:rsid w:val="003A3271"/>
    <w:rsid w:val="0044233F"/>
    <w:rsid w:val="0047622E"/>
    <w:rsid w:val="00476754"/>
    <w:rsid w:val="004C12A8"/>
    <w:rsid w:val="00526735"/>
    <w:rsid w:val="00534EC3"/>
    <w:rsid w:val="0057253B"/>
    <w:rsid w:val="00575654"/>
    <w:rsid w:val="00580934"/>
    <w:rsid w:val="00617B84"/>
    <w:rsid w:val="006374D3"/>
    <w:rsid w:val="00682ED2"/>
    <w:rsid w:val="00691458"/>
    <w:rsid w:val="00715BA2"/>
    <w:rsid w:val="007534F8"/>
    <w:rsid w:val="008A293E"/>
    <w:rsid w:val="00903E2A"/>
    <w:rsid w:val="00935893"/>
    <w:rsid w:val="009B0FDE"/>
    <w:rsid w:val="00A264F1"/>
    <w:rsid w:val="00A35FAF"/>
    <w:rsid w:val="00A53063"/>
    <w:rsid w:val="00A92618"/>
    <w:rsid w:val="00B53EF2"/>
    <w:rsid w:val="00B7546C"/>
    <w:rsid w:val="00B80E89"/>
    <w:rsid w:val="00BB57A2"/>
    <w:rsid w:val="00BC16CF"/>
    <w:rsid w:val="00BF2509"/>
    <w:rsid w:val="00C55902"/>
    <w:rsid w:val="00D07A3C"/>
    <w:rsid w:val="00D7339B"/>
    <w:rsid w:val="00DB7F34"/>
    <w:rsid w:val="00E5484B"/>
    <w:rsid w:val="00E81762"/>
    <w:rsid w:val="00EF0A2C"/>
    <w:rsid w:val="00F27F1B"/>
    <w:rsid w:val="00F61276"/>
    <w:rsid w:val="00F65EDD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3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AD80CE9A33E4F4E2CC58702D3FED9A29B3EED5799556CD6C1F04FB8CFCF69C443F760F6814397eCN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57AB-0C9F-42F3-9467-B4FEA523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Быканово</cp:lastModifiedBy>
  <cp:revision>2</cp:revision>
  <cp:lastPrinted>2016-06-17T13:18:00Z</cp:lastPrinted>
  <dcterms:created xsi:type="dcterms:W3CDTF">2016-10-11T12:12:00Z</dcterms:created>
  <dcterms:modified xsi:type="dcterms:W3CDTF">2016-10-11T12:12:00Z</dcterms:modified>
</cp:coreProperties>
</file>